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5E" w:rsidRPr="002D025E" w:rsidRDefault="002D025E" w:rsidP="002D025E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25E" w:rsidRPr="002D025E" w:rsidRDefault="002D025E" w:rsidP="002D02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5E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D025E" w:rsidRPr="002D025E" w:rsidRDefault="002D025E" w:rsidP="002D025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25E">
        <w:rPr>
          <w:rFonts w:ascii="Times New Roman" w:hAnsi="Times New Roman" w:cs="Times New Roman"/>
          <w:b/>
          <w:sz w:val="28"/>
          <w:szCs w:val="28"/>
        </w:rPr>
        <w:t>«Формы и методы работы со слабоуспевающими учащимися в начальных классах»</w:t>
      </w:r>
    </w:p>
    <w:p w:rsidR="002D025E" w:rsidRPr="002D025E" w:rsidRDefault="002D025E" w:rsidP="002D0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Один из американских  психологов дал образное сравнение всей массы детей со стаей птиц, летящих на юг осенью: в середине сплошная туча птиц, впереди и сзади сплошная масса редеет. То же и школьники. Впереди – успевающие, сзади – отстающие, неуспевающие. Каковы причины неуспеваемости и как организовать работу с неуспевающими детьми? Что же такое неуспеваемость?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b/>
          <w:sz w:val="28"/>
          <w:szCs w:val="28"/>
        </w:rPr>
        <w:t>Неуспеваемость</w:t>
      </w:r>
      <w:r w:rsidRPr="002D025E">
        <w:rPr>
          <w:rFonts w:ascii="Times New Roman" w:hAnsi="Times New Roman" w:cs="Times New Roman"/>
          <w:sz w:val="28"/>
          <w:szCs w:val="28"/>
        </w:rPr>
        <w:t xml:space="preserve"> – это несоответствующая нормативным критериям результативность школьного обучения, выступающая следствием неспособности ребенка полноценно освоить учебный материал и выполнять учебные задания.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Русский советский философ, педагог и психолог П. П. </w:t>
      </w:r>
      <w:proofErr w:type="spellStart"/>
      <w:r w:rsidRPr="002D025E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2D025E">
        <w:rPr>
          <w:rFonts w:ascii="Times New Roman" w:hAnsi="Times New Roman" w:cs="Times New Roman"/>
          <w:sz w:val="28"/>
          <w:szCs w:val="28"/>
        </w:rPr>
        <w:t xml:space="preserve">, составляя общую типологию школьников, выделил </w:t>
      </w:r>
      <w:r w:rsidRPr="002D025E">
        <w:rPr>
          <w:rFonts w:ascii="Times New Roman" w:hAnsi="Times New Roman" w:cs="Times New Roman"/>
          <w:b/>
          <w:sz w:val="28"/>
          <w:szCs w:val="28"/>
        </w:rPr>
        <w:t>типы неуспевающих школьников</w:t>
      </w:r>
      <w:r w:rsidRPr="002D0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Это, во–первых, тип, названный им </w:t>
      </w:r>
      <w:r w:rsidRPr="002D025E">
        <w:rPr>
          <w:rFonts w:ascii="Times New Roman" w:hAnsi="Times New Roman" w:cs="Times New Roman"/>
          <w:i/>
          <w:sz w:val="28"/>
          <w:szCs w:val="28"/>
        </w:rPr>
        <w:t>«плохой работник»</w:t>
      </w:r>
      <w:r w:rsidRPr="002D025E">
        <w:rPr>
          <w:rFonts w:ascii="Times New Roman" w:hAnsi="Times New Roman" w:cs="Times New Roman"/>
          <w:sz w:val="28"/>
          <w:szCs w:val="28"/>
        </w:rPr>
        <w:t xml:space="preserve">. Его чертами являются </w:t>
      </w:r>
      <w:proofErr w:type="gramStart"/>
      <w:r w:rsidRPr="002D025E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2D02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1) задания воспринимает невнимательно, часто их не понимает, но вопросов учителю не задает, разъяснений не просит,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2) работает пассивно (постоянно нуждается в стимулах для перехода к очередным видам работы),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3) не подмечает своих неудач и трудностей,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4) не имеет ясного представления цели, не планирует и не организует свою работу,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lastRenderedPageBreak/>
        <w:t xml:space="preserve">5) либо работает очень вяло, либо снижает темп постепенно,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6) индифферентно относится к результатам работы. Указанные черты неуспевающего школьника, поскольку они характеризуют его деятельность в учебном процессе, могут быть использованы в определении неуспеваемости.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Другой выделенный тип назван </w:t>
      </w:r>
      <w:r w:rsidRPr="002D025E">
        <w:rPr>
          <w:rFonts w:ascii="Times New Roman" w:hAnsi="Times New Roman" w:cs="Times New Roman"/>
          <w:i/>
          <w:sz w:val="28"/>
          <w:szCs w:val="28"/>
        </w:rPr>
        <w:t>патологическим</w:t>
      </w:r>
      <w:r w:rsidRPr="002D025E">
        <w:rPr>
          <w:rFonts w:ascii="Times New Roman" w:hAnsi="Times New Roman" w:cs="Times New Roman"/>
          <w:sz w:val="28"/>
          <w:szCs w:val="28"/>
        </w:rPr>
        <w:t xml:space="preserve"> – это эмоциональные, часто имеющие неудачи в учении школьники, встречающие специфическое к себе отношение окружающих. Они заявляют «не могу» до начала работы, нуждаются в одобрении со стороны окружающих, тяжело переносят трудности и неудачи.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2D025E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психологических причин неуспеваемости</w:t>
      </w:r>
      <w:r w:rsidRPr="002D025E">
        <w:rPr>
          <w:rFonts w:ascii="Times New Roman" w:hAnsi="Times New Roman" w:cs="Times New Roman"/>
          <w:sz w:val="28"/>
          <w:szCs w:val="28"/>
        </w:rPr>
        <w:t xml:space="preserve"> выделяются следующие: </w:t>
      </w:r>
      <w:proofErr w:type="spellStart"/>
      <w:r w:rsidRPr="002D025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D025E">
        <w:rPr>
          <w:rFonts w:ascii="Times New Roman" w:hAnsi="Times New Roman" w:cs="Times New Roman"/>
          <w:sz w:val="28"/>
          <w:szCs w:val="28"/>
        </w:rPr>
        <w:t xml:space="preserve"> приемов учебной деятельности;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недостаточное развитие психических процессов (главным образом – мыслительной сферы).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Ребенок, поступивший в школу, и столкнувшийся с необходимостью выполнять новую для себя учебную деятельность, не всегда способен самостоятельно найти правильные приемы работы. Любое действие, которое предстоит освоить в школе, может быть выполнено разными способами, но не все эти способы эффективны.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Отставание ученика в усвоении конкретного учебного предмета можно обнаружить по следующим </w:t>
      </w:r>
      <w:r w:rsidRPr="002D025E">
        <w:rPr>
          <w:rFonts w:ascii="Times New Roman" w:hAnsi="Times New Roman" w:cs="Times New Roman"/>
          <w:b/>
          <w:sz w:val="28"/>
          <w:szCs w:val="28"/>
          <w:u w:val="single"/>
        </w:rPr>
        <w:t>признакам</w:t>
      </w:r>
      <w:r w:rsidRPr="002D025E">
        <w:rPr>
          <w:rFonts w:ascii="Times New Roman" w:hAnsi="Times New Roman" w:cs="Times New Roman"/>
          <w:sz w:val="28"/>
          <w:szCs w:val="28"/>
        </w:rPr>
        <w:t>:</w:t>
      </w:r>
    </w:p>
    <w:p w:rsidR="002D025E" w:rsidRPr="002D025E" w:rsidRDefault="002D025E" w:rsidP="002D025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D025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D025E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связи;</w:t>
      </w:r>
    </w:p>
    <w:p w:rsidR="002D025E" w:rsidRPr="002D025E" w:rsidRDefault="002D025E" w:rsidP="002D025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не может организовать свое время;</w:t>
      </w:r>
    </w:p>
    <w:p w:rsidR="002D025E" w:rsidRPr="002D025E" w:rsidRDefault="002D025E" w:rsidP="002D02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D025E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D025E">
        <w:rPr>
          <w:rFonts w:ascii="Times New Roman" w:hAnsi="Times New Roman" w:cs="Times New Roman"/>
          <w:sz w:val="28"/>
          <w:szCs w:val="28"/>
        </w:rPr>
        <w:t xml:space="preserve"> прилагать волевые усилия для выполнения учебных задач.</w:t>
      </w:r>
    </w:p>
    <w:p w:rsidR="002D025E" w:rsidRPr="002D025E" w:rsidRDefault="002D025E" w:rsidP="002D02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отвлекаемость; </w:t>
      </w:r>
    </w:p>
    <w:p w:rsidR="002D025E" w:rsidRPr="002D025E" w:rsidRDefault="002D025E" w:rsidP="002D02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подвижность; </w:t>
      </w:r>
    </w:p>
    <w:p w:rsidR="002D025E" w:rsidRPr="002D025E" w:rsidRDefault="002D025E" w:rsidP="002D025E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неусидчивость; </w:t>
      </w:r>
    </w:p>
    <w:p w:rsidR="002D025E" w:rsidRPr="002D025E" w:rsidRDefault="002D025E" w:rsidP="002D02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утомляемость; </w:t>
      </w:r>
    </w:p>
    <w:p w:rsidR="002D025E" w:rsidRPr="002D025E" w:rsidRDefault="002D025E" w:rsidP="002D025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истощаемость;</w:t>
      </w:r>
    </w:p>
    <w:p w:rsidR="002D025E" w:rsidRPr="002D025E" w:rsidRDefault="002D025E" w:rsidP="002D025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lastRenderedPageBreak/>
        <w:t>медленный темп работы;</w:t>
      </w:r>
      <w:r w:rsidRPr="002D02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025E" w:rsidRPr="002D025E" w:rsidRDefault="002D025E" w:rsidP="002D025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bCs/>
          <w:sz w:val="28"/>
          <w:szCs w:val="28"/>
        </w:rPr>
        <w:t>конфликтные отношения</w:t>
      </w:r>
      <w:r w:rsidRPr="002D025E">
        <w:rPr>
          <w:rFonts w:ascii="Times New Roman" w:hAnsi="Times New Roman" w:cs="Times New Roman"/>
          <w:sz w:val="28"/>
          <w:szCs w:val="28"/>
        </w:rPr>
        <w:t xml:space="preserve"> со сверстниками, учителями, отказ от усилий в учебной деятельности.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Чтобы предотвратить неуспеваемость, надо своевременно выявлять образовавшиеся пробелы в знаниях, умениях и навыках учащихся и организовать своевременную ликвидацию этих пробелов.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Использование разнообразных </w:t>
      </w:r>
      <w:r w:rsidRPr="002D0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дидактических игр</w:t>
      </w:r>
      <w:r w:rsidRPr="002D025E">
        <w:rPr>
          <w:rFonts w:ascii="Times New Roman" w:hAnsi="Times New Roman" w:cs="Times New Roman"/>
          <w:sz w:val="28"/>
          <w:szCs w:val="28"/>
        </w:rPr>
        <w:t>,</w:t>
      </w:r>
      <w:r w:rsidRPr="002D0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D025E">
        <w:rPr>
          <w:rFonts w:ascii="Times New Roman" w:hAnsi="Times New Roman" w:cs="Times New Roman"/>
          <w:sz w:val="28"/>
          <w:szCs w:val="28"/>
        </w:rPr>
        <w:t xml:space="preserve">связанных с активным движением – хлопками, бегом, ходьбой, бросанием мяча и т. д., вызывает у них неподдельный интерес, воспитывает положительное эмоциональное отношение к уроку. Игра с учётом дидактических требований к уроку должна носить обучающий характер, иметь дидактическую цель и быть связанной с материалом урока.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Для развития интеллекта можно использовать разного рода головоломки, шарады, ребусы. Среди интеллектуально-развивающих игр особой популярностью у детей пользуются игры в загадки. Вызывает </w:t>
      </w:r>
      <w:proofErr w:type="gramStart"/>
      <w:r w:rsidRPr="002D025E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2D025E">
        <w:rPr>
          <w:rFonts w:ascii="Times New Roman" w:hAnsi="Times New Roman" w:cs="Times New Roman"/>
          <w:sz w:val="28"/>
          <w:szCs w:val="28"/>
        </w:rPr>
        <w:t xml:space="preserve"> как сам процесс отгадывания загадок, так и результат этого своеобразного интеллектуального состязания. Процесс отгадывания является своеобразной гимнастикой, </w:t>
      </w:r>
      <w:proofErr w:type="spellStart"/>
      <w:r w:rsidRPr="002D025E">
        <w:rPr>
          <w:rFonts w:ascii="Times New Roman" w:hAnsi="Times New Roman" w:cs="Times New Roman"/>
          <w:sz w:val="28"/>
          <w:szCs w:val="28"/>
        </w:rPr>
        <w:t>мобилизирующей</w:t>
      </w:r>
      <w:proofErr w:type="spellEnd"/>
      <w:r w:rsidRPr="002D025E">
        <w:rPr>
          <w:rFonts w:ascii="Times New Roman" w:hAnsi="Times New Roman" w:cs="Times New Roman"/>
          <w:sz w:val="28"/>
          <w:szCs w:val="28"/>
        </w:rPr>
        <w:t xml:space="preserve"> и тренирующей умственные силы учащегося. Из отгадок можно составить кроссворды, лото, провести игру в виде викторины, лотереи.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 xml:space="preserve">В уроки можно включать </w:t>
      </w:r>
      <w:r w:rsidRPr="002D025E">
        <w:rPr>
          <w:rFonts w:ascii="Times New Roman" w:hAnsi="Times New Roman" w:cs="Times New Roman"/>
          <w:b/>
          <w:sz w:val="28"/>
          <w:szCs w:val="28"/>
        </w:rPr>
        <w:t>различные игры на превращение слов</w:t>
      </w:r>
      <w:r w:rsidRPr="002D025E">
        <w:rPr>
          <w:rFonts w:ascii="Times New Roman" w:hAnsi="Times New Roman" w:cs="Times New Roman"/>
          <w:sz w:val="28"/>
          <w:szCs w:val="28"/>
        </w:rPr>
        <w:t>. Они помогают развить у учеников орфографическую зоркость, позволяют предупредить некоторые ошибки, повторить и закрепить правила грамматики, развивают речь.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Для повышения эффективности обучения, для предупреждения отставания в учёбе и неуспеваемости необходимо целенаправленно развивать познавательный интерес.</w:t>
      </w:r>
      <w:r w:rsidRPr="002D0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D025E">
        <w:rPr>
          <w:rFonts w:ascii="Times New Roman" w:hAnsi="Times New Roman" w:cs="Times New Roman"/>
          <w:sz w:val="28"/>
          <w:szCs w:val="28"/>
        </w:rPr>
        <w:t>Большое значение в формировании познавательного интереса у учащихся играет</w:t>
      </w:r>
      <w:r w:rsidRPr="002D025E">
        <w:rPr>
          <w:rFonts w:ascii="Times New Roman" w:hAnsi="Times New Roman" w:cs="Times New Roman"/>
          <w:b/>
          <w:sz w:val="28"/>
          <w:szCs w:val="28"/>
        </w:rPr>
        <w:t xml:space="preserve"> подбор образного, яркого, </w:t>
      </w:r>
      <w:r w:rsidRPr="002D0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занимательного учебного материала </w:t>
      </w:r>
      <w:r w:rsidRPr="002D025E">
        <w:rPr>
          <w:rFonts w:ascii="Times New Roman" w:hAnsi="Times New Roman" w:cs="Times New Roman"/>
          <w:sz w:val="28"/>
          <w:szCs w:val="28"/>
        </w:rPr>
        <w:t>и добавление его к общему роду учебных примеров и заданий. Этот метод создаёт в классе атмосферу приподнятости, которая возбуждает положительное отношение к учебной деятельности. Примером может служить проведение на уроке математики игры – путешествия, урока-КВНа.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b/>
          <w:sz w:val="28"/>
          <w:szCs w:val="28"/>
        </w:rPr>
        <w:t>Формирование проблемных ситуаций</w:t>
      </w:r>
      <w:r w:rsidRPr="002D025E">
        <w:rPr>
          <w:rFonts w:ascii="Times New Roman" w:hAnsi="Times New Roman" w:cs="Times New Roman"/>
          <w:sz w:val="28"/>
          <w:szCs w:val="28"/>
        </w:rPr>
        <w:t xml:space="preserve"> придаёт интерес, занимательность учебному занятию. Значительно способствуют желанию учиться интересные практические занятия, экскурсии, наблюдения, а также активное участие детей во внеклассной и внешкольной работе.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На  занятиях очень важно предоставлять учащимся право спрашивать своих товарищей, составлять самим тексты диктантов, диктовать их, проверять самостоятельные работы друг друга, объяснять задания.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Большую помощь в организации индивидуальной работы</w:t>
      </w:r>
      <w:r w:rsidRPr="002D0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25E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Pr="002D025E">
        <w:rPr>
          <w:rFonts w:ascii="Times New Roman" w:hAnsi="Times New Roman" w:cs="Times New Roman"/>
          <w:b/>
          <w:sz w:val="28"/>
          <w:szCs w:val="28"/>
        </w:rPr>
        <w:t>карточки, перфокарты, памятки, карточки-</w:t>
      </w:r>
      <w:proofErr w:type="spellStart"/>
      <w:r w:rsidRPr="002D025E">
        <w:rPr>
          <w:rFonts w:ascii="Times New Roman" w:hAnsi="Times New Roman" w:cs="Times New Roman"/>
          <w:b/>
          <w:sz w:val="28"/>
          <w:szCs w:val="28"/>
        </w:rPr>
        <w:t>помогайки</w:t>
      </w:r>
      <w:proofErr w:type="spellEnd"/>
      <w:r w:rsidRPr="002D025E">
        <w:rPr>
          <w:rFonts w:ascii="Times New Roman" w:hAnsi="Times New Roman" w:cs="Times New Roman"/>
          <w:b/>
          <w:sz w:val="28"/>
          <w:szCs w:val="28"/>
        </w:rPr>
        <w:t>, алгоритмы</w:t>
      </w:r>
      <w:r w:rsidRPr="002D025E">
        <w:rPr>
          <w:rFonts w:ascii="Times New Roman" w:hAnsi="Times New Roman" w:cs="Times New Roman"/>
          <w:sz w:val="28"/>
          <w:szCs w:val="28"/>
        </w:rPr>
        <w:t xml:space="preserve"> по всем изучаемым темам уроков русского языка, математики, окружающего мира. Использование карточек повышает не только интерес детей к работе на уроке, но и помогает систематически учитывать уровень знаний школьника, характер их затруднений в изучении учебного материала. 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b/>
          <w:bCs/>
          <w:sz w:val="28"/>
          <w:szCs w:val="28"/>
        </w:rPr>
        <w:t>Рекомендации, которые необходимо помнить при работе со слабоуспевающими учениками: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1.  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2.  По возможности задавать ученикам наводящие вопросы, которые помогут им последовательно изложить материал.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3.  Систематически проверять усвоение материала по темам уроков, на которых ученик отсутствовал по той или иной причине.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lastRenderedPageBreak/>
        <w:t>4.  В ходе опроса и при анализе его результатов создать атмосферу доброжелательности.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5.  В процессе изучения нового материала внимание «слабоуспевающих»  учеников обращается на наиболее сложные разделы изучаемой темы. Необходимо чаще обращаться к ним с вопросами, выясняющими  понимание учебного материала, стимулировать вопросы учеников при затруднениях в усвоении нового материала.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6. В ходе самостоятельной работы на уроке слабоуспевающим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5E">
        <w:rPr>
          <w:rFonts w:ascii="Times New Roman" w:hAnsi="Times New Roman" w:cs="Times New Roman"/>
          <w:sz w:val="28"/>
          <w:szCs w:val="28"/>
        </w:rPr>
        <w:t>7. Необходимо отмечать положительные моменты в их работе, затруднения  и указывать способы их устранения, оказывать помощь с одновременным развитием самостоятельности в учении.</w:t>
      </w: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25E" w:rsidRPr="002D025E" w:rsidRDefault="002D025E" w:rsidP="002D025E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981" w:rsidRPr="002D025E" w:rsidRDefault="00A17981" w:rsidP="002D02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7981" w:rsidRPr="002D025E" w:rsidSect="002D02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5664"/>
    <w:multiLevelType w:val="multilevel"/>
    <w:tmpl w:val="F33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133EE"/>
    <w:multiLevelType w:val="multilevel"/>
    <w:tmpl w:val="CE4A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E4738"/>
    <w:multiLevelType w:val="multilevel"/>
    <w:tmpl w:val="D85A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F54F8"/>
    <w:multiLevelType w:val="multilevel"/>
    <w:tmpl w:val="E6B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A16472"/>
    <w:multiLevelType w:val="multilevel"/>
    <w:tmpl w:val="4A46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5E"/>
    <w:rsid w:val="002D025E"/>
    <w:rsid w:val="00A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5742</Characters>
  <Application>Microsoft Office Word</Application>
  <DocSecurity>0</DocSecurity>
  <Lines>47</Lines>
  <Paragraphs>13</Paragraphs>
  <ScaleCrop>false</ScaleCrop>
  <Company>DG Win&amp;Soft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2019-01-09T02:23:00Z</dcterms:created>
  <dcterms:modified xsi:type="dcterms:W3CDTF">2019-01-09T02:25:00Z</dcterms:modified>
</cp:coreProperties>
</file>