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C7" w:rsidRPr="00B85E31" w:rsidRDefault="00FD2DC7" w:rsidP="00FD2DC7">
      <w:pPr>
        <w:spacing w:after="308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C0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2D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РЕКОМЕНДАЦИЯ ДЛЯ ПЕДАГОГОВ ПО СОЗДАНИЮ </w:t>
      </w:r>
      <w:proofErr w:type="gramStart"/>
      <w:r w:rsidRPr="00FD2D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УГОЛКА  ЗАНИМАТЕЛЬНОЙ</w:t>
      </w:r>
      <w:proofErr w:type="gramEnd"/>
      <w:r w:rsidRPr="00FD2D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МАТЕМАТИКЕ</w:t>
      </w:r>
      <w:r w:rsidR="001C71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В </w:t>
      </w:r>
      <w:bookmarkStart w:id="0" w:name="_GoBack"/>
      <w:bookmarkEnd w:id="0"/>
      <w:r w:rsidR="001C71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ДОУ.</w:t>
      </w:r>
    </w:p>
    <w:p w:rsidR="00FD2DC7" w:rsidRPr="0057525B" w:rsidRDefault="00FD2DC7" w:rsidP="00FD2DC7">
      <w:pPr>
        <w:spacing w:after="3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Уголок занимательной математики</w:t>
      </w:r>
      <w:r w:rsidRPr="0057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специально отведённое, тематически оснащённое играми, пособиями и </w:t>
      </w:r>
      <w:proofErr w:type="gramStart"/>
      <w:r w:rsidRPr="00575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</w:t>
      </w:r>
      <w:proofErr w:type="gramEnd"/>
      <w:r w:rsidRPr="0057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определённым образом художественно оформленное место. Организовать его можно, используя обычные предметы детской мебели: стол, шкаф, обеспечив свободный доступ детей к находящимся там материалам. Этим самым детям предоставляется возможность выбирать интересующую их игру, пособие математического содержания и играть индивидуально или совместно с другими детьми, небольшой подгруппой. </w:t>
      </w:r>
      <w:r w:rsidRPr="00575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«Уголок» - </w:t>
      </w:r>
      <w:r w:rsidRPr="0057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только возможность обеспечения детей материалами для творчества и возможности в любую минуту действовать с ними, но и атмосфера в коллективе. Она сплетается из чувства внешней безопасности, когда ребёнок знает, что его проявления не получат отрицательной оценки взрослых, и чувства внутренней раскованности и свободы за счёт поддержки взрослыми его творческих начинаний. </w:t>
      </w:r>
    </w:p>
    <w:p w:rsidR="00FD2DC7" w:rsidRPr="0057525B" w:rsidRDefault="00FD2DC7" w:rsidP="00FD2DC7">
      <w:pPr>
        <w:spacing w:after="3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нужно создавать такие условия для математической деятельности ребёнка, при которых он проявлял бы самостоятельность в выборе игрового материала, игры, исходя из развивающихся у него потребностей, интересов. В ходе игры, возникающей по инициативе самого ребёнка, он приобщается к сложному интеллектуальному труду. Уголок занимательной математики решает такие задачи как: </w:t>
      </w:r>
    </w:p>
    <w:p w:rsidR="00FD2DC7" w:rsidRPr="0057525B" w:rsidRDefault="00FD2DC7" w:rsidP="00FD2DC7">
      <w:pPr>
        <w:spacing w:after="3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5B">
        <w:rPr>
          <w:rFonts w:ascii="Times New Roman" w:eastAsia="Times New Roman" w:hAnsi="Times New Roman" w:cs="Times New Roman"/>
          <w:sz w:val="24"/>
          <w:szCs w:val="24"/>
          <w:lang w:eastAsia="ru-RU"/>
        </w:rPr>
        <w:t>1. Целенаправленное формирование у детей 4 – 7 лет</w:t>
      </w:r>
      <w:r w:rsidRPr="00575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752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</w:t>
      </w:r>
      <w:r w:rsidRPr="00575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752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элементарной математической деятельности. Развитие качеств и свойств личности ребёнка, необходимых для успешного овладения математикой в дальнейшем: целенаправленность и целесообразность поисковых действий, стремление к достижению положительного результата, настойчивость и находчивость, самостоятельность.</w:t>
      </w:r>
    </w:p>
    <w:p w:rsidR="00FD2DC7" w:rsidRPr="0057525B" w:rsidRDefault="00FD2DC7" w:rsidP="00FD2DC7">
      <w:pPr>
        <w:spacing w:after="3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5B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Воспитание у детей потребности занимать своё свободное время не только развлекательными, но и требующими умственного напряжения, интеллектуального усилия играми. Занимательный математический материал в дошкольные и последующие годы должен стать средством организации полезного досуга, способствовать развитию творчества.</w:t>
      </w:r>
    </w:p>
    <w:p w:rsidR="00FD2DC7" w:rsidRPr="0057525B" w:rsidRDefault="00FD2DC7" w:rsidP="00FD2DC7">
      <w:pPr>
        <w:spacing w:after="3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игровой деятельности в организованном в группе уголке определяется интересом самого воспитателя к занимательным задачам для детей.</w:t>
      </w:r>
      <w:r w:rsidRPr="00575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752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должен владеть знаниями о характере, назначении, развивающем воздействии занимательного материала, приёмами руководства самостоятельной деятельностью с элементарным математическим материалом. Заинтересованность, увлечённость педагога – основа для проявления детьми интереса к математическим задачам и играм. Созданию уголка предшествует подбор</w:t>
      </w:r>
      <w:r w:rsidRPr="00575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7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игрового материала, что определяется возрастными возможностями и уровнем развития детей группы. В уголок помещается разнообразный занимательный материал, с тем, чтобы каждый из детей смог выбрать для себя игру. Это настольно-печатные игры, игры для развития логического мышления, подводящие детей к освоению шашек и шахмат: «Лиса и гуси», «Мельница», «Волки и овцы»; головоломки (на палочках и механические); логические задачи и кубики, лабиринты; игры на составление целого из частей, на воссоздание фигур-силуэтов из специальных наборов фигур; игры на передвижение. Все они интересны и занимательны. </w:t>
      </w:r>
    </w:p>
    <w:p w:rsidR="00FD2DC7" w:rsidRPr="0057525B" w:rsidRDefault="00FD2DC7" w:rsidP="00FD2DC7">
      <w:pPr>
        <w:spacing w:after="3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Организуя уголок занимательной математики, надо исходить из принципов доступности игр детям в данный момент, помещать в уголок такие игры и игровые материалы, освоение </w:t>
      </w:r>
      <w:r w:rsidRPr="00575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детьми возможно на разном уровне. От усвоения заданных правил и игровых действий они переходят к придумыванию новых вариантов игр. Большие возможности для творчества имеются в играх «</w:t>
      </w:r>
      <w:proofErr w:type="spellStart"/>
      <w:r w:rsidRPr="005752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57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«Волшебный круг», «Кубики для всех» и др. Дети могут придумывать новые, более сложные силуэты не только из одного, но и из 2 – 3 наборов к игре; один и тот же силуэт, например, лису, составлять из разных наборов. Для стимулирования коллективных игр, творческой деятельности дошкольников необходимо использовать магнитные доски, </w:t>
      </w:r>
      <w:proofErr w:type="spellStart"/>
      <w:r w:rsidRPr="0057525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фланелеграфы</w:t>
      </w:r>
      <w:proofErr w:type="spellEnd"/>
      <w:r w:rsidRPr="0057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набором фигур, счётных палочек, альбомы для зарисовки придуманных ими задач, составленных фигур. В течение года по мере освоения детьми игр следует разнообразить их виды, вводить более сложные игры с новым занимательным материалом.</w:t>
      </w:r>
    </w:p>
    <w:p w:rsidR="00FD2DC7" w:rsidRPr="0057525B" w:rsidRDefault="00FD2DC7" w:rsidP="00FD2DC7">
      <w:pPr>
        <w:spacing w:after="3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Художественное оформление </w:t>
      </w:r>
      <w:r w:rsidRPr="0057525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уголков должно отвечать их назначению, привлекать и заинтересовывать детей. Для этого можно использовать геометрические орнаменты или сюжетные изображения из геометрических фигур. Приемлемы сюжеты, действующими лицами которых являются любимые герои детской литературы: Незнайка, Буратино, Карандаш и др. В оформлении можно использовать фотографии, увеличенные иллюстрации из книг по занимательной математике для дошкольников и родителей, детской художественной литературы. Организация уголка осуществляется с посильным участием детей, что создаёт у них положительное отношение к материалу, интерес, желание играть.</w:t>
      </w:r>
    </w:p>
    <w:p w:rsidR="00FD2DC7" w:rsidRPr="0057525B" w:rsidRDefault="00FD2DC7" w:rsidP="00FD2DC7">
      <w:pPr>
        <w:spacing w:after="3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 </w:t>
      </w:r>
      <w:r w:rsidRPr="0057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математической деятельностью в уголке занимательной математики направлено на поддержание и дальнейшее развитие у детей интереса к занимательным играм. Всю работу в уголке педагог организует с учётом индивидуальных особенностей воспитанников. Он предлагает ребёнку игру, ориентируясь на уровень его умственного и нравственно – волевого развития, проявления активности. Привлекает малоактивных детей, заинтересовывает их игрой и помогает освоить её. Интерес к игре становится устойчивым тогда, когда ребёнок видит с вои успехи. Тот, кто составил интересный силуэт, решил задачу, стремится к новым достижениям. Руководство со стороны педагога направлено на постепенное развитие детской самостоятельности, инициативы, творчества.</w:t>
      </w:r>
    </w:p>
    <w:p w:rsidR="00FD2DC7" w:rsidRDefault="00FD2DC7" w:rsidP="00FD2DC7">
      <w:pPr>
        <w:ind w:firstLine="708"/>
        <w:jc w:val="both"/>
        <w:rPr>
          <w:rFonts w:ascii="Times New Roman" w:hAnsi="Times New Roman" w:cs="Times New Roman"/>
        </w:rPr>
      </w:pPr>
    </w:p>
    <w:p w:rsidR="00FD2DC7" w:rsidRPr="003C0EBD" w:rsidRDefault="00FD2DC7" w:rsidP="00FD2D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CBF" w:rsidRDefault="00557CBF"/>
    <w:sectPr w:rsidR="00557CBF" w:rsidSect="00FD2DC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C7"/>
    <w:rsid w:val="001C71BB"/>
    <w:rsid w:val="00557CBF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6B29A-2991-4050-A2C7-9A947258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D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Kceniy</dc:creator>
  <cp:keywords/>
  <dc:description/>
  <cp:lastModifiedBy>Kceniy</cp:lastModifiedBy>
  <cp:revision>2</cp:revision>
  <dcterms:created xsi:type="dcterms:W3CDTF">2018-12-15T12:20:00Z</dcterms:created>
  <dcterms:modified xsi:type="dcterms:W3CDTF">2018-12-15T13:07:00Z</dcterms:modified>
</cp:coreProperties>
</file>