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BE9388" w14:textId="77777777" w:rsidR="00764F91" w:rsidRDefault="00764F91" w:rsidP="00764F91"/>
    <w:p w14:paraId="6C2E82C6" w14:textId="77777777"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Формирование грамматического строя речи у дошкольников</w:t>
      </w:r>
    </w:p>
    <w:p w14:paraId="4F5BD2E0" w14:textId="77777777" w:rsidR="00764F91" w:rsidRPr="00764F91" w:rsidRDefault="00764F91" w:rsidP="00764F91">
      <w:pPr>
        <w:rPr>
          <w:rFonts w:ascii="Times New Roman" w:hAnsi="Times New Roman" w:cs="Times New Roman"/>
          <w:sz w:val="28"/>
          <w:szCs w:val="28"/>
        </w:rPr>
      </w:pPr>
    </w:p>
    <w:p w14:paraId="2696C969" w14:textId="7300505F"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1.     Грамматический строй родного языка, значение его усвоения для речевого развития детей.</w:t>
      </w:r>
    </w:p>
    <w:p w14:paraId="48534907" w14:textId="46D4F052"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2.     Особенности усвоения детьми грамматического строя русского языка.</w:t>
      </w:r>
    </w:p>
    <w:p w14:paraId="3F69D6B0" w14:textId="328F8458"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3.     Основные периоды формирования грамматического строя речи.</w:t>
      </w:r>
    </w:p>
    <w:p w14:paraId="6022D40B" w14:textId="3AFDB82E"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4.     Пути формирования грамматической стороны речи у детей.</w:t>
      </w:r>
    </w:p>
    <w:p w14:paraId="7704796F" w14:textId="38F8C72C"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5.     Задачи по формированию грамматической стороны речи у детей.</w:t>
      </w:r>
    </w:p>
    <w:p w14:paraId="487E9181" w14:textId="11603316"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6.     Методы и приёмы для формирования грамматического строя речи.</w:t>
      </w:r>
    </w:p>
    <w:p w14:paraId="3AA0E645" w14:textId="77777777" w:rsidR="00764F91" w:rsidRPr="00764F91" w:rsidRDefault="00764F91" w:rsidP="00764F91">
      <w:pPr>
        <w:rPr>
          <w:rFonts w:ascii="Times New Roman" w:hAnsi="Times New Roman" w:cs="Times New Roman"/>
          <w:sz w:val="28"/>
          <w:szCs w:val="28"/>
        </w:rPr>
      </w:pPr>
    </w:p>
    <w:p w14:paraId="4C6943C9" w14:textId="32948439"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xml:space="preserve">    Грамматика – это наука о строе языка, о его законах. Она объединяет в себе словообразование, морфологию, синтаксис. Морфология изучает грамматические свойства слова и его формы, грамматические значения в пределах слова; синтаксис – словосочетания и предложения, сочетаемость и порядок следования слов; словообразование – образование слова на базе другого однокоренного слова, которым оно мотивировано.</w:t>
      </w:r>
    </w:p>
    <w:p w14:paraId="0D23B7AF" w14:textId="06A13F26"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xml:space="preserve">Освоение грамматического строя языка имеет большое значение, </w:t>
      </w:r>
      <w:proofErr w:type="gramStart"/>
      <w:r w:rsidRPr="00764F91">
        <w:rPr>
          <w:rFonts w:ascii="Times New Roman" w:hAnsi="Times New Roman" w:cs="Times New Roman"/>
          <w:sz w:val="28"/>
          <w:szCs w:val="28"/>
        </w:rPr>
        <w:t>так</w:t>
      </w:r>
      <w:proofErr w:type="gramEnd"/>
      <w:r w:rsidRPr="00764F91">
        <w:rPr>
          <w:rFonts w:ascii="Times New Roman" w:hAnsi="Times New Roman" w:cs="Times New Roman"/>
          <w:sz w:val="28"/>
          <w:szCs w:val="28"/>
        </w:rPr>
        <w:t xml:space="preserve"> как только морфологически и синтаксически оформленная речь может быть понятна собеседнику и может служить для него средством общения со взрослыми и сверстниками.</w:t>
      </w:r>
    </w:p>
    <w:p w14:paraId="2E4A6474" w14:textId="77777777"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Усвоение грамматических норм языка способствует тому, что речь ребёнка начинает выполнять наряду с функцией общения функцию сообщения, когда он овладевает монологической формой связной речи. Синтаксис играет особую роль в формировании и выражении мысли, т.е. в развитии связной речи. Овладение грамматически правильной речью оказывает влияние на мышление ребёнка. Он начинает мыслить более логично, последовательно, обобщать, отвлекаться от конкретного, правильно излагать свои мысли. Овладение грамматическим строем оказывает огромное влияние на общее развитие ребёнка, обеспечивая ему переход к изучению языка в школе. Сформированный грамматический строй речи – непременное условие успешного и своевременного развития монологической речи – одного из ведущих видов речевой деятельности.</w:t>
      </w:r>
    </w:p>
    <w:p w14:paraId="76FC9299" w14:textId="77777777" w:rsidR="00764F91" w:rsidRPr="00764F91" w:rsidRDefault="00764F91" w:rsidP="00764F91">
      <w:pPr>
        <w:rPr>
          <w:rFonts w:ascii="Times New Roman" w:hAnsi="Times New Roman" w:cs="Times New Roman"/>
          <w:sz w:val="28"/>
          <w:szCs w:val="28"/>
        </w:rPr>
      </w:pPr>
    </w:p>
    <w:p w14:paraId="5290FD54" w14:textId="77777777"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lastRenderedPageBreak/>
        <w:t xml:space="preserve">    Развитие грамматического строя – залог успешной </w:t>
      </w:r>
      <w:proofErr w:type="spellStart"/>
      <w:r w:rsidRPr="00764F91">
        <w:rPr>
          <w:rFonts w:ascii="Times New Roman" w:hAnsi="Times New Roman" w:cs="Times New Roman"/>
          <w:sz w:val="28"/>
          <w:szCs w:val="28"/>
        </w:rPr>
        <w:t>общеречевой</w:t>
      </w:r>
      <w:proofErr w:type="spellEnd"/>
      <w:r w:rsidRPr="00764F91">
        <w:rPr>
          <w:rFonts w:ascii="Times New Roman" w:hAnsi="Times New Roman" w:cs="Times New Roman"/>
          <w:sz w:val="28"/>
          <w:szCs w:val="28"/>
        </w:rPr>
        <w:t xml:space="preserve"> подготовки, обеспечивающей практическое владение фонетическим, морфологическим и лексическим уровнями языковой системы. Формирование грамматических навыков положительно влияет на возрастание у детей волевого фактора в высказываниях, создаёт предпосылки для появления планирующей функции речи, для введения понятия нормы – «можно», «нельзя», «правильно», «неправильно». Ребёнок, у которого развит грамматический строй речи, эмоционально здоров: он не скован в общении со сверстниками, нестеснителен, небоязлив в речевых высказываниях, в выражении своих собственных мыслей, чувств, настроений; он безболезненно входит в школьный коллектив, чувствует себя полноценным и равноправным участником коллективной деятельности. В детском саду не ставится задача изучения законов грамматики, знакомства с её категориями и терминологией. Правила и законы языка познаются детьми в практике живой речи. В дошкольном возрасте у ребёнка нужно воспитывать привычку говорить грамматически правильно.</w:t>
      </w:r>
    </w:p>
    <w:p w14:paraId="1F536233" w14:textId="77777777" w:rsidR="00764F91" w:rsidRPr="00764F91" w:rsidRDefault="00764F91" w:rsidP="00764F91">
      <w:pPr>
        <w:rPr>
          <w:rFonts w:ascii="Times New Roman" w:hAnsi="Times New Roman" w:cs="Times New Roman"/>
          <w:sz w:val="28"/>
          <w:szCs w:val="28"/>
        </w:rPr>
      </w:pPr>
    </w:p>
    <w:p w14:paraId="5CEAFA78" w14:textId="77777777"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ОСОБЕННОСТИ УСВОЕНИЯ ДЕТЬМИ ГРАММАТИЧЕСКОГО СТРОЯ РУССКОГО ЯЗЫКА.</w:t>
      </w:r>
    </w:p>
    <w:p w14:paraId="3D97B36C" w14:textId="77777777" w:rsidR="00764F91" w:rsidRPr="00764F91" w:rsidRDefault="00764F91" w:rsidP="00764F91">
      <w:pPr>
        <w:rPr>
          <w:rFonts w:ascii="Times New Roman" w:hAnsi="Times New Roman" w:cs="Times New Roman"/>
          <w:sz w:val="28"/>
          <w:szCs w:val="28"/>
        </w:rPr>
      </w:pPr>
    </w:p>
    <w:p w14:paraId="7FCB0A4D" w14:textId="77777777"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xml:space="preserve">Процесс усвоения ребёнком грамматического строя сложный, он связан с аналитико-синтетической деятельностью </w:t>
      </w:r>
      <w:proofErr w:type="spellStart"/>
      <w:r w:rsidRPr="00764F91">
        <w:rPr>
          <w:rFonts w:ascii="Times New Roman" w:hAnsi="Times New Roman" w:cs="Times New Roman"/>
          <w:sz w:val="28"/>
          <w:szCs w:val="28"/>
        </w:rPr>
        <w:t>коры</w:t>
      </w:r>
      <w:proofErr w:type="spellEnd"/>
      <w:r w:rsidRPr="00764F91">
        <w:rPr>
          <w:rFonts w:ascii="Times New Roman" w:hAnsi="Times New Roman" w:cs="Times New Roman"/>
          <w:sz w:val="28"/>
          <w:szCs w:val="28"/>
        </w:rPr>
        <w:t xml:space="preserve"> головного мозга. Механизм развития этой сложной умственной деятельности раскрыл И.П. Павлов, высказав мысль о том, что грамматика есть своеобразная форма динамического речевого стереотипа. В физиологии установлена условно-рефлекторная основа усвоения грамматической стороны речи. У ребёнка вырабатывается определённый динамический стереотип при изменении имён существительных, прилагательных и других грамматических форм. Ребёнок усваивает, что для выражения тех или иных мыслей требуется употребление определённых грамматических форм. Выработка динамического стереотипа облегчается большой его устойчивостью. Если ребёнок усвоил падежные окончания, то безошибочно употребляет их. Однако на протяжении всего дошкольного возраста наблюдается несовершенство как морфологической, так и синтаксической стороны речи. Лишь к восьми годам можно говорить о полном усвоении ребёнком грамматического строя языка. Закономерности усвоения грамматической стороны речи раскрыты известным лингвистом Александром Николаевичем Гвоздевым. В его исследовании содержится огромный фактический материал длительных наблюдений за процессом морфологического и синтаксического оформления детской речи, позволяющий проследить процесс формирования грамматического строя.</w:t>
      </w:r>
    </w:p>
    <w:p w14:paraId="2B572489" w14:textId="77777777" w:rsidR="00764F91" w:rsidRPr="00764F91" w:rsidRDefault="00764F91" w:rsidP="00764F91">
      <w:pPr>
        <w:rPr>
          <w:rFonts w:ascii="Times New Roman" w:hAnsi="Times New Roman" w:cs="Times New Roman"/>
          <w:sz w:val="28"/>
          <w:szCs w:val="28"/>
        </w:rPr>
      </w:pPr>
    </w:p>
    <w:p w14:paraId="49215949" w14:textId="77777777"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Известный лингвист А.Н. Гвоздев наметил ОСНОВНЫЕ ПЕРИОДЫ в формировании грамматического строя русского языка.</w:t>
      </w:r>
    </w:p>
    <w:p w14:paraId="1F6B243B" w14:textId="77777777" w:rsidR="00764F91" w:rsidRPr="00764F91" w:rsidRDefault="00764F91" w:rsidP="00764F91">
      <w:pPr>
        <w:rPr>
          <w:rFonts w:ascii="Times New Roman" w:hAnsi="Times New Roman" w:cs="Times New Roman"/>
          <w:sz w:val="28"/>
          <w:szCs w:val="28"/>
        </w:rPr>
      </w:pPr>
    </w:p>
    <w:p w14:paraId="489BFB00" w14:textId="1DC001E0"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ПЕРВЫЙ ПЕРИОД – период предложений, состоящих их аморфных слов-корней, которые употребляются в одном неизменном виде во всех случаях, когда они используются (от 1 г. 3 мес. До 1 г. 10 мес.).</w:t>
      </w:r>
    </w:p>
    <w:p w14:paraId="48C35B88" w14:textId="6A14BF38"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ВТОРОЙ ПЕРИОД – период усвоения грамматической структуры предложения, связанный с формированием грамматических категорий и их внешнего выражения (от 1г.10 мес. До 3 лет).</w:t>
      </w:r>
    </w:p>
    <w:p w14:paraId="099B5DE1" w14:textId="77777777"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ТРЕТИЙ ПЕРИОД – период усвоения морфологической системы русского языка, характеризующийся усвоением типов склонений и спряжений (от 3 до 7 лет).</w:t>
      </w:r>
    </w:p>
    <w:p w14:paraId="286D42AD" w14:textId="77777777" w:rsidR="00764F91" w:rsidRPr="00764F91" w:rsidRDefault="00764F91" w:rsidP="00764F91">
      <w:pPr>
        <w:rPr>
          <w:rFonts w:ascii="Times New Roman" w:hAnsi="Times New Roman" w:cs="Times New Roman"/>
          <w:sz w:val="28"/>
          <w:szCs w:val="28"/>
        </w:rPr>
      </w:pPr>
    </w:p>
    <w:p w14:paraId="5E3DFBF4" w14:textId="5720BB58"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Трудности и постепенность усвоения грамматического строя объясняются несколькими причинами: особенностями возраста, закономерностями усвоения морфологической и синтаксической сторон речи, сложностью грамматической системы, особенно морфологии. Наиболее типичные морфологические ошибки в речи детей:</w:t>
      </w:r>
    </w:p>
    <w:p w14:paraId="5B2085D1" w14:textId="45C2A42A"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xml:space="preserve">– неправильные окончания имён существительных (родительный падеж множественного числа с окончанием – ей: </w:t>
      </w:r>
      <w:proofErr w:type="spellStart"/>
      <w:r w:rsidRPr="00764F91">
        <w:rPr>
          <w:rFonts w:ascii="Times New Roman" w:hAnsi="Times New Roman" w:cs="Times New Roman"/>
          <w:sz w:val="28"/>
          <w:szCs w:val="28"/>
        </w:rPr>
        <w:t>карандашов</w:t>
      </w:r>
      <w:proofErr w:type="spellEnd"/>
      <w:r w:rsidRPr="00764F91">
        <w:rPr>
          <w:rFonts w:ascii="Times New Roman" w:hAnsi="Times New Roman" w:cs="Times New Roman"/>
          <w:sz w:val="28"/>
          <w:szCs w:val="28"/>
        </w:rPr>
        <w:t xml:space="preserve">, </w:t>
      </w:r>
      <w:proofErr w:type="spellStart"/>
      <w:r w:rsidRPr="00764F91">
        <w:rPr>
          <w:rFonts w:ascii="Times New Roman" w:hAnsi="Times New Roman" w:cs="Times New Roman"/>
          <w:sz w:val="28"/>
          <w:szCs w:val="28"/>
        </w:rPr>
        <w:t>ежов</w:t>
      </w:r>
      <w:proofErr w:type="spellEnd"/>
      <w:r w:rsidRPr="00764F91">
        <w:rPr>
          <w:rFonts w:ascii="Times New Roman" w:hAnsi="Times New Roman" w:cs="Times New Roman"/>
          <w:sz w:val="28"/>
          <w:szCs w:val="28"/>
        </w:rPr>
        <w:t xml:space="preserve">, </w:t>
      </w:r>
      <w:proofErr w:type="spellStart"/>
      <w:r w:rsidRPr="00764F91">
        <w:rPr>
          <w:rFonts w:ascii="Times New Roman" w:hAnsi="Times New Roman" w:cs="Times New Roman"/>
          <w:sz w:val="28"/>
          <w:szCs w:val="28"/>
        </w:rPr>
        <w:t>дверёв</w:t>
      </w:r>
      <w:proofErr w:type="spellEnd"/>
      <w:r w:rsidRPr="00764F91">
        <w:rPr>
          <w:rFonts w:ascii="Times New Roman" w:hAnsi="Times New Roman" w:cs="Times New Roman"/>
          <w:sz w:val="28"/>
          <w:szCs w:val="28"/>
        </w:rPr>
        <w:t xml:space="preserve">, </w:t>
      </w:r>
      <w:proofErr w:type="spellStart"/>
      <w:r w:rsidRPr="00764F91">
        <w:rPr>
          <w:rFonts w:ascii="Times New Roman" w:hAnsi="Times New Roman" w:cs="Times New Roman"/>
          <w:sz w:val="28"/>
          <w:szCs w:val="28"/>
        </w:rPr>
        <w:t>этажов</w:t>
      </w:r>
      <w:proofErr w:type="spellEnd"/>
      <w:r w:rsidRPr="00764F91">
        <w:rPr>
          <w:rFonts w:ascii="Times New Roman" w:hAnsi="Times New Roman" w:cs="Times New Roman"/>
          <w:sz w:val="28"/>
          <w:szCs w:val="28"/>
        </w:rPr>
        <w:t xml:space="preserve">; с нулевым окончанием – </w:t>
      </w:r>
      <w:proofErr w:type="spellStart"/>
      <w:r w:rsidRPr="00764F91">
        <w:rPr>
          <w:rFonts w:ascii="Times New Roman" w:hAnsi="Times New Roman" w:cs="Times New Roman"/>
          <w:sz w:val="28"/>
          <w:szCs w:val="28"/>
        </w:rPr>
        <w:t>ночов</w:t>
      </w:r>
      <w:proofErr w:type="spellEnd"/>
      <w:r w:rsidRPr="00764F91">
        <w:rPr>
          <w:rFonts w:ascii="Times New Roman" w:hAnsi="Times New Roman" w:cs="Times New Roman"/>
          <w:sz w:val="28"/>
          <w:szCs w:val="28"/>
        </w:rPr>
        <w:t xml:space="preserve">, </w:t>
      </w:r>
      <w:proofErr w:type="spellStart"/>
      <w:r w:rsidRPr="00764F91">
        <w:rPr>
          <w:rFonts w:ascii="Times New Roman" w:hAnsi="Times New Roman" w:cs="Times New Roman"/>
          <w:sz w:val="28"/>
          <w:szCs w:val="28"/>
        </w:rPr>
        <w:t>девочков</w:t>
      </w:r>
      <w:proofErr w:type="spellEnd"/>
      <w:r w:rsidRPr="00764F91">
        <w:rPr>
          <w:rFonts w:ascii="Times New Roman" w:hAnsi="Times New Roman" w:cs="Times New Roman"/>
          <w:sz w:val="28"/>
          <w:szCs w:val="28"/>
        </w:rPr>
        <w:t xml:space="preserve">, </w:t>
      </w:r>
      <w:proofErr w:type="spellStart"/>
      <w:r w:rsidRPr="00764F91">
        <w:rPr>
          <w:rFonts w:ascii="Times New Roman" w:hAnsi="Times New Roman" w:cs="Times New Roman"/>
          <w:sz w:val="28"/>
          <w:szCs w:val="28"/>
        </w:rPr>
        <w:t>дверков</w:t>
      </w:r>
      <w:proofErr w:type="spellEnd"/>
      <w:r w:rsidRPr="00764F91">
        <w:rPr>
          <w:rFonts w:ascii="Times New Roman" w:hAnsi="Times New Roman" w:cs="Times New Roman"/>
          <w:sz w:val="28"/>
          <w:szCs w:val="28"/>
        </w:rPr>
        <w:t xml:space="preserve">, </w:t>
      </w:r>
      <w:proofErr w:type="spellStart"/>
      <w:r w:rsidRPr="00764F91">
        <w:rPr>
          <w:rFonts w:ascii="Times New Roman" w:hAnsi="Times New Roman" w:cs="Times New Roman"/>
          <w:sz w:val="28"/>
          <w:szCs w:val="28"/>
        </w:rPr>
        <w:t>куклов</w:t>
      </w:r>
      <w:proofErr w:type="spellEnd"/>
      <w:r w:rsidRPr="00764F91">
        <w:rPr>
          <w:rFonts w:ascii="Times New Roman" w:hAnsi="Times New Roman" w:cs="Times New Roman"/>
          <w:sz w:val="28"/>
          <w:szCs w:val="28"/>
        </w:rPr>
        <w:t xml:space="preserve">, </w:t>
      </w:r>
      <w:proofErr w:type="spellStart"/>
      <w:r w:rsidRPr="00764F91">
        <w:rPr>
          <w:rFonts w:ascii="Times New Roman" w:hAnsi="Times New Roman" w:cs="Times New Roman"/>
          <w:sz w:val="28"/>
          <w:szCs w:val="28"/>
        </w:rPr>
        <w:t>книгов</w:t>
      </w:r>
      <w:proofErr w:type="spellEnd"/>
      <w:r w:rsidRPr="00764F91">
        <w:rPr>
          <w:rFonts w:ascii="Times New Roman" w:hAnsi="Times New Roman" w:cs="Times New Roman"/>
          <w:sz w:val="28"/>
          <w:szCs w:val="28"/>
        </w:rPr>
        <w:t xml:space="preserve">, </w:t>
      </w:r>
      <w:proofErr w:type="spellStart"/>
      <w:r w:rsidRPr="00764F91">
        <w:rPr>
          <w:rFonts w:ascii="Times New Roman" w:hAnsi="Times New Roman" w:cs="Times New Roman"/>
          <w:sz w:val="28"/>
          <w:szCs w:val="28"/>
        </w:rPr>
        <w:t>пуговицев</w:t>
      </w:r>
      <w:proofErr w:type="spellEnd"/>
      <w:r w:rsidRPr="00764F91">
        <w:rPr>
          <w:rFonts w:ascii="Times New Roman" w:hAnsi="Times New Roman" w:cs="Times New Roman"/>
          <w:sz w:val="28"/>
          <w:szCs w:val="28"/>
        </w:rPr>
        <w:t xml:space="preserve">;  родительный падеж единственного числа: у кукле, у сестре, у маме, без ложке;  винительный падеж одушевлённых и неодушевлённых имён существительных: папа подарил мне </w:t>
      </w:r>
      <w:proofErr w:type="spellStart"/>
      <w:r w:rsidRPr="00764F91">
        <w:rPr>
          <w:rFonts w:ascii="Times New Roman" w:hAnsi="Times New Roman" w:cs="Times New Roman"/>
          <w:sz w:val="28"/>
          <w:szCs w:val="28"/>
        </w:rPr>
        <w:t>слонёночек</w:t>
      </w:r>
      <w:proofErr w:type="spellEnd"/>
      <w:r w:rsidRPr="00764F91">
        <w:rPr>
          <w:rFonts w:ascii="Times New Roman" w:hAnsi="Times New Roman" w:cs="Times New Roman"/>
          <w:sz w:val="28"/>
          <w:szCs w:val="28"/>
        </w:rPr>
        <w:t>, Серёжа поймал сом; предложный падеж неодушевлённых имён существительных мужского рода: в лесе, в саде, в носе;</w:t>
      </w:r>
    </w:p>
    <w:p w14:paraId="5692ABDC" w14:textId="235D1A32"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xml:space="preserve">– склонение несклоняемых имён существительных: на </w:t>
      </w:r>
      <w:proofErr w:type="spellStart"/>
      <w:r w:rsidRPr="00764F91">
        <w:rPr>
          <w:rFonts w:ascii="Times New Roman" w:hAnsi="Times New Roman" w:cs="Times New Roman"/>
          <w:sz w:val="28"/>
          <w:szCs w:val="28"/>
        </w:rPr>
        <w:t>пальте</w:t>
      </w:r>
      <w:proofErr w:type="spellEnd"/>
      <w:r w:rsidRPr="00764F91">
        <w:rPr>
          <w:rFonts w:ascii="Times New Roman" w:hAnsi="Times New Roman" w:cs="Times New Roman"/>
          <w:sz w:val="28"/>
          <w:szCs w:val="28"/>
        </w:rPr>
        <w:t xml:space="preserve">, на </w:t>
      </w:r>
      <w:proofErr w:type="spellStart"/>
      <w:r w:rsidRPr="00764F91">
        <w:rPr>
          <w:rFonts w:ascii="Times New Roman" w:hAnsi="Times New Roman" w:cs="Times New Roman"/>
          <w:sz w:val="28"/>
          <w:szCs w:val="28"/>
        </w:rPr>
        <w:t>пианине</w:t>
      </w:r>
      <w:proofErr w:type="spellEnd"/>
      <w:r w:rsidRPr="00764F91">
        <w:rPr>
          <w:rFonts w:ascii="Times New Roman" w:hAnsi="Times New Roman" w:cs="Times New Roman"/>
          <w:sz w:val="28"/>
          <w:szCs w:val="28"/>
        </w:rPr>
        <w:t xml:space="preserve">, </w:t>
      </w:r>
      <w:proofErr w:type="spellStart"/>
      <w:r w:rsidRPr="00764F91">
        <w:rPr>
          <w:rFonts w:ascii="Times New Roman" w:hAnsi="Times New Roman" w:cs="Times New Roman"/>
          <w:sz w:val="28"/>
          <w:szCs w:val="28"/>
        </w:rPr>
        <w:t>кофий</w:t>
      </w:r>
      <w:proofErr w:type="spellEnd"/>
      <w:r w:rsidRPr="00764F91">
        <w:rPr>
          <w:rFonts w:ascii="Times New Roman" w:hAnsi="Times New Roman" w:cs="Times New Roman"/>
          <w:sz w:val="28"/>
          <w:szCs w:val="28"/>
        </w:rPr>
        <w:t xml:space="preserve">, </w:t>
      </w:r>
      <w:proofErr w:type="spellStart"/>
      <w:r w:rsidRPr="00764F91">
        <w:rPr>
          <w:rFonts w:ascii="Times New Roman" w:hAnsi="Times New Roman" w:cs="Times New Roman"/>
          <w:sz w:val="28"/>
          <w:szCs w:val="28"/>
        </w:rPr>
        <w:t>кофию</w:t>
      </w:r>
      <w:proofErr w:type="spellEnd"/>
      <w:r w:rsidRPr="00764F91">
        <w:rPr>
          <w:rFonts w:ascii="Times New Roman" w:hAnsi="Times New Roman" w:cs="Times New Roman"/>
          <w:sz w:val="28"/>
          <w:szCs w:val="28"/>
        </w:rPr>
        <w:t xml:space="preserve">, в </w:t>
      </w:r>
      <w:proofErr w:type="spellStart"/>
      <w:r w:rsidRPr="00764F91">
        <w:rPr>
          <w:rFonts w:ascii="Times New Roman" w:hAnsi="Times New Roman" w:cs="Times New Roman"/>
          <w:sz w:val="28"/>
          <w:szCs w:val="28"/>
        </w:rPr>
        <w:t>кине</w:t>
      </w:r>
      <w:proofErr w:type="spellEnd"/>
      <w:r w:rsidRPr="00764F91">
        <w:rPr>
          <w:rFonts w:ascii="Times New Roman" w:hAnsi="Times New Roman" w:cs="Times New Roman"/>
          <w:sz w:val="28"/>
          <w:szCs w:val="28"/>
        </w:rPr>
        <w:t>;</w:t>
      </w:r>
    </w:p>
    <w:p w14:paraId="1FD18847" w14:textId="6876746B"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xml:space="preserve">– образование множественного числа существительных, обозначающих детёнышей животных: </w:t>
      </w:r>
      <w:proofErr w:type="spellStart"/>
      <w:r w:rsidRPr="00764F91">
        <w:rPr>
          <w:rFonts w:ascii="Times New Roman" w:hAnsi="Times New Roman" w:cs="Times New Roman"/>
          <w:sz w:val="28"/>
          <w:szCs w:val="28"/>
        </w:rPr>
        <w:t>ягнёнки</w:t>
      </w:r>
      <w:proofErr w:type="spellEnd"/>
      <w:r w:rsidRPr="00764F91">
        <w:rPr>
          <w:rFonts w:ascii="Times New Roman" w:hAnsi="Times New Roman" w:cs="Times New Roman"/>
          <w:sz w:val="28"/>
          <w:szCs w:val="28"/>
        </w:rPr>
        <w:t xml:space="preserve">, </w:t>
      </w:r>
      <w:proofErr w:type="spellStart"/>
      <w:r w:rsidRPr="00764F91">
        <w:rPr>
          <w:rFonts w:ascii="Times New Roman" w:hAnsi="Times New Roman" w:cs="Times New Roman"/>
          <w:sz w:val="28"/>
          <w:szCs w:val="28"/>
        </w:rPr>
        <w:t>жеребёнки</w:t>
      </w:r>
      <w:proofErr w:type="spellEnd"/>
      <w:r w:rsidRPr="00764F91">
        <w:rPr>
          <w:rFonts w:ascii="Times New Roman" w:hAnsi="Times New Roman" w:cs="Times New Roman"/>
          <w:sz w:val="28"/>
          <w:szCs w:val="28"/>
        </w:rPr>
        <w:t xml:space="preserve">, </w:t>
      </w:r>
      <w:proofErr w:type="spellStart"/>
      <w:r w:rsidRPr="00764F91">
        <w:rPr>
          <w:rFonts w:ascii="Times New Roman" w:hAnsi="Times New Roman" w:cs="Times New Roman"/>
          <w:sz w:val="28"/>
          <w:szCs w:val="28"/>
        </w:rPr>
        <w:t>котёнки</w:t>
      </w:r>
      <w:proofErr w:type="spellEnd"/>
      <w:r w:rsidRPr="00764F91">
        <w:rPr>
          <w:rFonts w:ascii="Times New Roman" w:hAnsi="Times New Roman" w:cs="Times New Roman"/>
          <w:sz w:val="28"/>
          <w:szCs w:val="28"/>
        </w:rPr>
        <w:t xml:space="preserve">, </w:t>
      </w:r>
      <w:proofErr w:type="spellStart"/>
      <w:r w:rsidRPr="00764F91">
        <w:rPr>
          <w:rFonts w:ascii="Times New Roman" w:hAnsi="Times New Roman" w:cs="Times New Roman"/>
          <w:sz w:val="28"/>
          <w:szCs w:val="28"/>
        </w:rPr>
        <w:t>свинёнки</w:t>
      </w:r>
      <w:proofErr w:type="spellEnd"/>
      <w:r w:rsidRPr="00764F91">
        <w:rPr>
          <w:rFonts w:ascii="Times New Roman" w:hAnsi="Times New Roman" w:cs="Times New Roman"/>
          <w:sz w:val="28"/>
          <w:szCs w:val="28"/>
        </w:rPr>
        <w:t>;</w:t>
      </w:r>
    </w:p>
    <w:p w14:paraId="133E7400" w14:textId="480AFC1B"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изменение рода существительных: большой яблок, купи мороженую, папа ушла, тёплая молоко, платье зелёная;</w:t>
      </w:r>
    </w:p>
    <w:p w14:paraId="18F1E758" w14:textId="6101D248"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xml:space="preserve">– образование глагольных форм (повелительное наклонение: </w:t>
      </w:r>
      <w:proofErr w:type="spellStart"/>
      <w:r w:rsidRPr="00764F91">
        <w:rPr>
          <w:rFonts w:ascii="Times New Roman" w:hAnsi="Times New Roman" w:cs="Times New Roman"/>
          <w:sz w:val="28"/>
          <w:szCs w:val="28"/>
        </w:rPr>
        <w:t>искай</w:t>
      </w:r>
      <w:proofErr w:type="spellEnd"/>
      <w:r w:rsidRPr="00764F91">
        <w:rPr>
          <w:rFonts w:ascii="Times New Roman" w:hAnsi="Times New Roman" w:cs="Times New Roman"/>
          <w:sz w:val="28"/>
          <w:szCs w:val="28"/>
        </w:rPr>
        <w:t xml:space="preserve">, спей, </w:t>
      </w:r>
      <w:proofErr w:type="spellStart"/>
      <w:r w:rsidRPr="00764F91">
        <w:rPr>
          <w:rFonts w:ascii="Times New Roman" w:hAnsi="Times New Roman" w:cs="Times New Roman"/>
          <w:sz w:val="28"/>
          <w:szCs w:val="28"/>
        </w:rPr>
        <w:t>скакай</w:t>
      </w:r>
      <w:proofErr w:type="spellEnd"/>
      <w:r w:rsidRPr="00764F91">
        <w:rPr>
          <w:rFonts w:ascii="Times New Roman" w:hAnsi="Times New Roman" w:cs="Times New Roman"/>
          <w:sz w:val="28"/>
          <w:szCs w:val="28"/>
        </w:rPr>
        <w:t xml:space="preserve">, </w:t>
      </w:r>
      <w:proofErr w:type="spellStart"/>
      <w:r w:rsidRPr="00764F91">
        <w:rPr>
          <w:rFonts w:ascii="Times New Roman" w:hAnsi="Times New Roman" w:cs="Times New Roman"/>
          <w:sz w:val="28"/>
          <w:szCs w:val="28"/>
        </w:rPr>
        <w:t>ехай</w:t>
      </w:r>
      <w:proofErr w:type="spellEnd"/>
      <w:r w:rsidRPr="00764F91">
        <w:rPr>
          <w:rFonts w:ascii="Times New Roman" w:hAnsi="Times New Roman" w:cs="Times New Roman"/>
          <w:sz w:val="28"/>
          <w:szCs w:val="28"/>
        </w:rPr>
        <w:t xml:space="preserve">, </w:t>
      </w:r>
      <w:proofErr w:type="spellStart"/>
      <w:proofErr w:type="gramStart"/>
      <w:r w:rsidRPr="00764F91">
        <w:rPr>
          <w:rFonts w:ascii="Times New Roman" w:hAnsi="Times New Roman" w:cs="Times New Roman"/>
          <w:sz w:val="28"/>
          <w:szCs w:val="28"/>
        </w:rPr>
        <w:t>склади</w:t>
      </w:r>
      <w:proofErr w:type="spellEnd"/>
      <w:r w:rsidRPr="00764F91">
        <w:rPr>
          <w:rFonts w:ascii="Times New Roman" w:hAnsi="Times New Roman" w:cs="Times New Roman"/>
          <w:sz w:val="28"/>
          <w:szCs w:val="28"/>
        </w:rPr>
        <w:t>;  изменение</w:t>
      </w:r>
      <w:proofErr w:type="gramEnd"/>
      <w:r w:rsidRPr="00764F91">
        <w:rPr>
          <w:rFonts w:ascii="Times New Roman" w:hAnsi="Times New Roman" w:cs="Times New Roman"/>
          <w:sz w:val="28"/>
          <w:szCs w:val="28"/>
        </w:rPr>
        <w:t xml:space="preserve"> основы глагола: искать – </w:t>
      </w:r>
      <w:proofErr w:type="spellStart"/>
      <w:r w:rsidRPr="00764F91">
        <w:rPr>
          <w:rFonts w:ascii="Times New Roman" w:hAnsi="Times New Roman" w:cs="Times New Roman"/>
          <w:sz w:val="28"/>
          <w:szCs w:val="28"/>
        </w:rPr>
        <w:t>искаю</w:t>
      </w:r>
      <w:proofErr w:type="spellEnd"/>
      <w:r w:rsidRPr="00764F91">
        <w:rPr>
          <w:rFonts w:ascii="Times New Roman" w:hAnsi="Times New Roman" w:cs="Times New Roman"/>
          <w:sz w:val="28"/>
          <w:szCs w:val="28"/>
        </w:rPr>
        <w:t xml:space="preserve">, плакать – </w:t>
      </w:r>
      <w:proofErr w:type="spellStart"/>
      <w:r w:rsidRPr="00764F91">
        <w:rPr>
          <w:rFonts w:ascii="Times New Roman" w:hAnsi="Times New Roman" w:cs="Times New Roman"/>
          <w:sz w:val="28"/>
          <w:szCs w:val="28"/>
        </w:rPr>
        <w:t>плакаю</w:t>
      </w:r>
      <w:proofErr w:type="spellEnd"/>
      <w:r w:rsidRPr="00764F91">
        <w:rPr>
          <w:rFonts w:ascii="Times New Roman" w:hAnsi="Times New Roman" w:cs="Times New Roman"/>
          <w:sz w:val="28"/>
          <w:szCs w:val="28"/>
        </w:rPr>
        <w:t xml:space="preserve">, мочь – </w:t>
      </w:r>
      <w:proofErr w:type="spellStart"/>
      <w:r w:rsidRPr="00764F91">
        <w:rPr>
          <w:rFonts w:ascii="Times New Roman" w:hAnsi="Times New Roman" w:cs="Times New Roman"/>
          <w:sz w:val="28"/>
          <w:szCs w:val="28"/>
        </w:rPr>
        <w:t>можу</w:t>
      </w:r>
      <w:proofErr w:type="spellEnd"/>
      <w:r w:rsidRPr="00764F91">
        <w:rPr>
          <w:rFonts w:ascii="Times New Roman" w:hAnsi="Times New Roman" w:cs="Times New Roman"/>
          <w:sz w:val="28"/>
          <w:szCs w:val="28"/>
        </w:rPr>
        <w:t xml:space="preserve">, плескать – плескаю, рисовать – </w:t>
      </w:r>
      <w:proofErr w:type="spellStart"/>
      <w:r w:rsidRPr="00764F91">
        <w:rPr>
          <w:rFonts w:ascii="Times New Roman" w:hAnsi="Times New Roman" w:cs="Times New Roman"/>
          <w:sz w:val="28"/>
          <w:szCs w:val="28"/>
        </w:rPr>
        <w:t>рисоваю</w:t>
      </w:r>
      <w:proofErr w:type="spellEnd"/>
      <w:r w:rsidRPr="00764F91">
        <w:rPr>
          <w:rFonts w:ascii="Times New Roman" w:hAnsi="Times New Roman" w:cs="Times New Roman"/>
          <w:sz w:val="28"/>
          <w:szCs w:val="28"/>
        </w:rPr>
        <w:t>;</w:t>
      </w:r>
    </w:p>
    <w:p w14:paraId="5215588F" w14:textId="6E7D891B"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lastRenderedPageBreak/>
        <w:t xml:space="preserve">– спряжение глаголов: хотеть – </w:t>
      </w:r>
      <w:proofErr w:type="spellStart"/>
      <w:r w:rsidRPr="00764F91">
        <w:rPr>
          <w:rFonts w:ascii="Times New Roman" w:hAnsi="Times New Roman" w:cs="Times New Roman"/>
          <w:sz w:val="28"/>
          <w:szCs w:val="28"/>
        </w:rPr>
        <w:t>хотишь</w:t>
      </w:r>
      <w:proofErr w:type="spellEnd"/>
      <w:r w:rsidRPr="00764F91">
        <w:rPr>
          <w:rFonts w:ascii="Times New Roman" w:hAnsi="Times New Roman" w:cs="Times New Roman"/>
          <w:sz w:val="28"/>
          <w:szCs w:val="28"/>
        </w:rPr>
        <w:t xml:space="preserve"> (хочешь), есть – </w:t>
      </w:r>
      <w:proofErr w:type="spellStart"/>
      <w:r w:rsidRPr="00764F91">
        <w:rPr>
          <w:rFonts w:ascii="Times New Roman" w:hAnsi="Times New Roman" w:cs="Times New Roman"/>
          <w:sz w:val="28"/>
          <w:szCs w:val="28"/>
        </w:rPr>
        <w:t>едишь</w:t>
      </w:r>
      <w:proofErr w:type="spellEnd"/>
      <w:r w:rsidRPr="00764F91">
        <w:rPr>
          <w:rFonts w:ascii="Times New Roman" w:hAnsi="Times New Roman" w:cs="Times New Roman"/>
          <w:sz w:val="28"/>
          <w:szCs w:val="28"/>
        </w:rPr>
        <w:t xml:space="preserve"> (ешь), давать – </w:t>
      </w:r>
      <w:proofErr w:type="spellStart"/>
      <w:r w:rsidRPr="00764F91">
        <w:rPr>
          <w:rFonts w:ascii="Times New Roman" w:hAnsi="Times New Roman" w:cs="Times New Roman"/>
          <w:sz w:val="28"/>
          <w:szCs w:val="28"/>
        </w:rPr>
        <w:t>дадишь</w:t>
      </w:r>
      <w:proofErr w:type="spellEnd"/>
      <w:r w:rsidRPr="00764F91">
        <w:rPr>
          <w:rFonts w:ascii="Times New Roman" w:hAnsi="Times New Roman" w:cs="Times New Roman"/>
          <w:sz w:val="28"/>
          <w:szCs w:val="28"/>
        </w:rPr>
        <w:t xml:space="preserve"> (дашь), спать – </w:t>
      </w:r>
      <w:proofErr w:type="spellStart"/>
      <w:r w:rsidRPr="00764F91">
        <w:rPr>
          <w:rFonts w:ascii="Times New Roman" w:hAnsi="Times New Roman" w:cs="Times New Roman"/>
          <w:sz w:val="28"/>
          <w:szCs w:val="28"/>
        </w:rPr>
        <w:t>сплют</w:t>
      </w:r>
      <w:proofErr w:type="spellEnd"/>
      <w:r w:rsidRPr="00764F91">
        <w:rPr>
          <w:rFonts w:ascii="Times New Roman" w:hAnsi="Times New Roman" w:cs="Times New Roman"/>
          <w:sz w:val="28"/>
          <w:szCs w:val="28"/>
        </w:rPr>
        <w:t xml:space="preserve"> (спят);</w:t>
      </w:r>
    </w:p>
    <w:p w14:paraId="6B334AEC" w14:textId="5B6FE3A8"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xml:space="preserve">– неправильная форма причастий: </w:t>
      </w:r>
      <w:proofErr w:type="spellStart"/>
      <w:r w:rsidRPr="00764F91">
        <w:rPr>
          <w:rFonts w:ascii="Times New Roman" w:hAnsi="Times New Roman" w:cs="Times New Roman"/>
          <w:sz w:val="28"/>
          <w:szCs w:val="28"/>
        </w:rPr>
        <w:t>сломатая</w:t>
      </w:r>
      <w:proofErr w:type="spellEnd"/>
      <w:r w:rsidRPr="00764F91">
        <w:rPr>
          <w:rFonts w:ascii="Times New Roman" w:hAnsi="Times New Roman" w:cs="Times New Roman"/>
          <w:sz w:val="28"/>
          <w:szCs w:val="28"/>
        </w:rPr>
        <w:t xml:space="preserve">, </w:t>
      </w:r>
      <w:proofErr w:type="spellStart"/>
      <w:r w:rsidRPr="00764F91">
        <w:rPr>
          <w:rFonts w:ascii="Times New Roman" w:hAnsi="Times New Roman" w:cs="Times New Roman"/>
          <w:sz w:val="28"/>
          <w:szCs w:val="28"/>
        </w:rPr>
        <w:t>сошитая</w:t>
      </w:r>
      <w:proofErr w:type="spellEnd"/>
      <w:r w:rsidRPr="00764F91">
        <w:rPr>
          <w:rFonts w:ascii="Times New Roman" w:hAnsi="Times New Roman" w:cs="Times New Roman"/>
          <w:sz w:val="28"/>
          <w:szCs w:val="28"/>
        </w:rPr>
        <w:t xml:space="preserve">, </w:t>
      </w:r>
      <w:proofErr w:type="spellStart"/>
      <w:r w:rsidRPr="00764F91">
        <w:rPr>
          <w:rFonts w:ascii="Times New Roman" w:hAnsi="Times New Roman" w:cs="Times New Roman"/>
          <w:sz w:val="28"/>
          <w:szCs w:val="28"/>
        </w:rPr>
        <w:t>оборватая</w:t>
      </w:r>
      <w:proofErr w:type="spellEnd"/>
      <w:r w:rsidRPr="00764F91">
        <w:rPr>
          <w:rFonts w:ascii="Times New Roman" w:hAnsi="Times New Roman" w:cs="Times New Roman"/>
          <w:sz w:val="28"/>
          <w:szCs w:val="28"/>
        </w:rPr>
        <w:t>;</w:t>
      </w:r>
    </w:p>
    <w:p w14:paraId="6521F26B" w14:textId="7237A2DD"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xml:space="preserve">– образование сравнительной степени прилагательного: ярче, хуже, </w:t>
      </w:r>
      <w:proofErr w:type="spellStart"/>
      <w:r w:rsidRPr="00764F91">
        <w:rPr>
          <w:rFonts w:ascii="Times New Roman" w:hAnsi="Times New Roman" w:cs="Times New Roman"/>
          <w:sz w:val="28"/>
          <w:szCs w:val="28"/>
        </w:rPr>
        <w:t>плохее</w:t>
      </w:r>
      <w:proofErr w:type="spellEnd"/>
      <w:r w:rsidRPr="00764F91">
        <w:rPr>
          <w:rFonts w:ascii="Times New Roman" w:hAnsi="Times New Roman" w:cs="Times New Roman"/>
          <w:sz w:val="28"/>
          <w:szCs w:val="28"/>
        </w:rPr>
        <w:t xml:space="preserve">, </w:t>
      </w:r>
      <w:proofErr w:type="spellStart"/>
      <w:r w:rsidRPr="00764F91">
        <w:rPr>
          <w:rFonts w:ascii="Times New Roman" w:hAnsi="Times New Roman" w:cs="Times New Roman"/>
          <w:sz w:val="28"/>
          <w:szCs w:val="28"/>
        </w:rPr>
        <w:t>чистее</w:t>
      </w:r>
      <w:proofErr w:type="spellEnd"/>
      <w:r w:rsidRPr="00764F91">
        <w:rPr>
          <w:rFonts w:ascii="Times New Roman" w:hAnsi="Times New Roman" w:cs="Times New Roman"/>
          <w:sz w:val="28"/>
          <w:szCs w:val="28"/>
        </w:rPr>
        <w:t>, красившее;</w:t>
      </w:r>
    </w:p>
    <w:p w14:paraId="44FBC2D9" w14:textId="75CA7000"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xml:space="preserve">– окончание местоимений в косвенных падежах: </w:t>
      </w:r>
      <w:proofErr w:type="gramStart"/>
      <w:r w:rsidRPr="00764F91">
        <w:rPr>
          <w:rFonts w:ascii="Times New Roman" w:hAnsi="Times New Roman" w:cs="Times New Roman"/>
          <w:sz w:val="28"/>
          <w:szCs w:val="28"/>
        </w:rPr>
        <w:t>у мене</w:t>
      </w:r>
      <w:proofErr w:type="gramEnd"/>
      <w:r w:rsidRPr="00764F91">
        <w:rPr>
          <w:rFonts w:ascii="Times New Roman" w:hAnsi="Times New Roman" w:cs="Times New Roman"/>
          <w:sz w:val="28"/>
          <w:szCs w:val="28"/>
        </w:rPr>
        <w:t xml:space="preserve"> болят уши, в этим кармане, у тебе новая платья;</w:t>
      </w:r>
    </w:p>
    <w:p w14:paraId="096ED574" w14:textId="77777777"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xml:space="preserve">– склонение числительных: двое домов, идите по двоим, с </w:t>
      </w:r>
      <w:proofErr w:type="spellStart"/>
      <w:r w:rsidRPr="00764F91">
        <w:rPr>
          <w:rFonts w:ascii="Times New Roman" w:hAnsi="Times New Roman" w:cs="Times New Roman"/>
          <w:sz w:val="28"/>
          <w:szCs w:val="28"/>
        </w:rPr>
        <w:t>двумями</w:t>
      </w:r>
      <w:proofErr w:type="spellEnd"/>
      <w:r w:rsidRPr="00764F91">
        <w:rPr>
          <w:rFonts w:ascii="Times New Roman" w:hAnsi="Times New Roman" w:cs="Times New Roman"/>
          <w:sz w:val="28"/>
          <w:szCs w:val="28"/>
        </w:rPr>
        <w:t>.</w:t>
      </w:r>
    </w:p>
    <w:p w14:paraId="36905E64" w14:textId="2A7AE75F" w:rsidR="00764F91" w:rsidRPr="00764F91" w:rsidRDefault="00764F91" w:rsidP="00764F91">
      <w:pPr>
        <w:rPr>
          <w:rFonts w:ascii="Times New Roman" w:hAnsi="Times New Roman" w:cs="Times New Roman"/>
          <w:sz w:val="28"/>
          <w:szCs w:val="28"/>
        </w:rPr>
      </w:pPr>
    </w:p>
    <w:p w14:paraId="2460730C" w14:textId="20AF07C9"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xml:space="preserve">В изучении грамматического строя речи дошкольников А.Г. </w:t>
      </w:r>
      <w:proofErr w:type="spellStart"/>
      <w:r w:rsidRPr="00764F91">
        <w:rPr>
          <w:rFonts w:ascii="Times New Roman" w:hAnsi="Times New Roman" w:cs="Times New Roman"/>
          <w:sz w:val="28"/>
          <w:szCs w:val="28"/>
        </w:rPr>
        <w:t>Арушанова</w:t>
      </w:r>
      <w:proofErr w:type="spellEnd"/>
      <w:r w:rsidRPr="00764F91">
        <w:rPr>
          <w:rFonts w:ascii="Times New Roman" w:hAnsi="Times New Roman" w:cs="Times New Roman"/>
          <w:sz w:val="28"/>
          <w:szCs w:val="28"/>
        </w:rPr>
        <w:t xml:space="preserve"> выделяет несколько направлений.</w:t>
      </w:r>
    </w:p>
    <w:p w14:paraId="2884AA90" w14:textId="7068B461"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ПЕРВОЕ НАПРАВЛЕНИЕ связано с исправлением (предупреждением) неточностей и ошибок, свойственных детям (спряжение глаголов, множественное число и родовая принадлежность существительных и пр.).</w:t>
      </w:r>
    </w:p>
    <w:p w14:paraId="26866887" w14:textId="60EC9DA5"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ВТОРОЕ НАПРАВЛЕНИЕ – выявление существенных звеньев механизма овладения детьми грамматическим строем, развитие понимания грамматических форм, формирование грамматических обобщений, их абстрагирование и перенос на новые области действительности.</w:t>
      </w:r>
    </w:p>
    <w:p w14:paraId="44FB9B55" w14:textId="2AB445F5"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ТРЕТЬЕ НАПРАВЛЕНИЕ связано с выявлением педагогических условий формирования механизма грамматического структурирования в сфере синтаксиса и словообразования.</w:t>
      </w:r>
    </w:p>
    <w:p w14:paraId="0382D40A" w14:textId="77777777" w:rsidR="00764F91" w:rsidRPr="00764F91" w:rsidRDefault="00764F91" w:rsidP="00764F91">
      <w:pPr>
        <w:rPr>
          <w:rFonts w:ascii="Times New Roman" w:hAnsi="Times New Roman" w:cs="Times New Roman"/>
          <w:sz w:val="28"/>
          <w:szCs w:val="28"/>
        </w:rPr>
      </w:pPr>
    </w:p>
    <w:p w14:paraId="4D0D3409" w14:textId="77777777"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ПУТИ ФОРМИРОВАНИЯ ГРАММАТИЧЕСКОЙ СТОРОНЫ РЕЧИ У ДЕТЙ. Пути формирования грамматически правильной речи определяются на основе знаний общих закономерностей становления речи, изучения грамматических навыков детей данной группы и анализа причин их грамматических ошибок.</w:t>
      </w:r>
    </w:p>
    <w:p w14:paraId="0E922426" w14:textId="77777777" w:rsidR="00764F91" w:rsidRPr="00764F91" w:rsidRDefault="00764F91" w:rsidP="00764F91">
      <w:pPr>
        <w:rPr>
          <w:rFonts w:ascii="Times New Roman" w:hAnsi="Times New Roman" w:cs="Times New Roman"/>
          <w:sz w:val="28"/>
          <w:szCs w:val="28"/>
        </w:rPr>
      </w:pPr>
    </w:p>
    <w:p w14:paraId="5F5856D5" w14:textId="69FF8BA6"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Пути формирования грамматически правильной речи:</w:t>
      </w:r>
    </w:p>
    <w:p w14:paraId="5FB7D2C3" w14:textId="400F8301"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1. Создание благоприятной языковой среды, дающей образцы грамотной речи; повышение речевой культуры взрослых;</w:t>
      </w:r>
    </w:p>
    <w:p w14:paraId="4484A4DB" w14:textId="57F4EB9B"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2. Специальное обучение детей трудным грамматическим формам, направленное на предупреждение ошибок.</w:t>
      </w:r>
    </w:p>
    <w:p w14:paraId="574B1DDB" w14:textId="2E218B97"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3. Формирование грамматических навыков в практике речевого общения.</w:t>
      </w:r>
    </w:p>
    <w:p w14:paraId="77C53811" w14:textId="77777777"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lastRenderedPageBreak/>
        <w:t>4. Исправление грамматических ошибок.</w:t>
      </w:r>
    </w:p>
    <w:p w14:paraId="6404D863" w14:textId="77777777" w:rsidR="00764F91" w:rsidRPr="00764F91" w:rsidRDefault="00764F91" w:rsidP="00764F91">
      <w:pPr>
        <w:rPr>
          <w:rFonts w:ascii="Times New Roman" w:hAnsi="Times New Roman" w:cs="Times New Roman"/>
          <w:sz w:val="28"/>
          <w:szCs w:val="28"/>
        </w:rPr>
      </w:pPr>
    </w:p>
    <w:p w14:paraId="28EE43AE" w14:textId="77777777"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Успешное формирование грамматически правильной речи возможно при условии понимания причин детских ошибок в области грамматики и учёта их при выборе методов и приёмов работы.</w:t>
      </w:r>
    </w:p>
    <w:p w14:paraId="57A72B66" w14:textId="77777777" w:rsidR="00764F91" w:rsidRPr="00764F91" w:rsidRDefault="00764F91" w:rsidP="00764F91">
      <w:pPr>
        <w:rPr>
          <w:rFonts w:ascii="Times New Roman" w:hAnsi="Times New Roman" w:cs="Times New Roman"/>
          <w:sz w:val="28"/>
          <w:szCs w:val="28"/>
        </w:rPr>
      </w:pPr>
    </w:p>
    <w:p w14:paraId="739B7E0D" w14:textId="31F5DC41"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xml:space="preserve">     Грамматические ошибки дошкольников определяются разными факторами:</w:t>
      </w:r>
    </w:p>
    <w:p w14:paraId="37AF4FFD" w14:textId="371EC199"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общими психофизиологическими закономерностями развития ребёнка (развитие внимания, памяти, мышления, состояния нервных процессов);</w:t>
      </w:r>
    </w:p>
    <w:p w14:paraId="19CFB498" w14:textId="69B746A9"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xml:space="preserve">-трудностями овладения грамматическим строем языка и уровнем его освоения; </w:t>
      </w:r>
    </w:p>
    <w:p w14:paraId="226A0C7C" w14:textId="705AE2AF"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запасом знаний об окружающем мире и объёмом словаря;</w:t>
      </w:r>
    </w:p>
    <w:p w14:paraId="62A5E84D" w14:textId="123AAF11"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состоянием речевого аппарата и уровнем развития фонематического восприятия речи;</w:t>
      </w:r>
    </w:p>
    <w:p w14:paraId="1CA960B1" w14:textId="5FF34213"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неблагоприятным влиянием окружающей речевой среды;</w:t>
      </w:r>
    </w:p>
    <w:p w14:paraId="785AD1D9" w14:textId="2429501E"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педагогической запущенностью;</w:t>
      </w:r>
    </w:p>
    <w:p w14:paraId="4F31751B" w14:textId="77777777"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недостаточным вниманием к детской речи со стороны взрослых.</w:t>
      </w:r>
    </w:p>
    <w:p w14:paraId="37666FA4" w14:textId="77777777" w:rsidR="00764F91" w:rsidRPr="00764F91" w:rsidRDefault="00764F91" w:rsidP="00764F91">
      <w:pPr>
        <w:rPr>
          <w:rFonts w:ascii="Times New Roman" w:hAnsi="Times New Roman" w:cs="Times New Roman"/>
          <w:sz w:val="28"/>
          <w:szCs w:val="28"/>
        </w:rPr>
      </w:pPr>
    </w:p>
    <w:p w14:paraId="6FD5B074" w14:textId="77777777"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Создание благоприятной языковой среды – одно из условий грамотной речи детей. В силу большой подражательности ребёнок заимствует от взрослых не только правильные, но и ошибочные формы слов, речевые обороты, стиль общения в целом.</w:t>
      </w:r>
    </w:p>
    <w:p w14:paraId="73DF5616" w14:textId="77777777" w:rsidR="00764F91" w:rsidRPr="00764F91" w:rsidRDefault="00764F91" w:rsidP="00764F91">
      <w:pPr>
        <w:rPr>
          <w:rFonts w:ascii="Times New Roman" w:hAnsi="Times New Roman" w:cs="Times New Roman"/>
          <w:sz w:val="28"/>
          <w:szCs w:val="28"/>
        </w:rPr>
      </w:pPr>
    </w:p>
    <w:p w14:paraId="6162BA72" w14:textId="5C117102"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ОСНОВНЫЕ ЗАДАЧИ ПО ФОРМИРОВАНИЮ ГРАММАТИЧЕСКОЙ СТОРОНЫ РЕЧИ У ДЕТЕЙ рассматриваются в трёх направлениях:</w:t>
      </w:r>
    </w:p>
    <w:p w14:paraId="07C4BB17" w14:textId="4BF6F492"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1. Помочь детям практически освоить морфологическую систему родного языка (изменение по родам, числам, лицам, временам).</w:t>
      </w:r>
    </w:p>
    <w:p w14:paraId="305634D7" w14:textId="3EFB5BA1"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2. Помочь детям в овладении синтаксической стороной: учить правильному согласованию слов в предложении, построению разных типов предложений и сочетанию их в связном тексте.</w:t>
      </w:r>
    </w:p>
    <w:p w14:paraId="0EE88D62" w14:textId="46517B7E"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3. Сообщить знания о некоторых нормах образования форм слов – словообразования.</w:t>
      </w:r>
    </w:p>
    <w:p w14:paraId="1FDF94D9" w14:textId="567B34FA"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lastRenderedPageBreak/>
        <w:t>Эти задачи реализуются в комплексе, во взаимосвязи и взаимодействии с решением других речевых задач. Системой словоизменения овладевают в младшем и среднем возрасте, системой словообразования – начиная со средней группы. В средних и старших группах процесс формирования словообразовательных умений характеризуется интенсивностью, творчеством. В подготовительной к школе группе начинает складываться знание норм словообразования. В усвоении грамматических средств и способов языка выделяют несколько этапов:</w:t>
      </w:r>
    </w:p>
    <w:p w14:paraId="379906D9" w14:textId="20757E4E"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вначале перед детьми ставится задача понимать смысл сказанного (ориентируясь на окончание существительного, различать, где один предмет, а где много);</w:t>
      </w:r>
    </w:p>
    <w:p w14:paraId="04A8936B" w14:textId="77777777"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далее – использовать то или другое грамматическое средство в своей речи, говорить так, как говорят другие, заимствовать грамматическую форму из речи окружающих;</w:t>
      </w:r>
    </w:p>
    <w:p w14:paraId="522C2884" w14:textId="77777777" w:rsidR="00764F91" w:rsidRPr="00764F91" w:rsidRDefault="00764F91" w:rsidP="00764F91">
      <w:pPr>
        <w:rPr>
          <w:rFonts w:ascii="Times New Roman" w:hAnsi="Times New Roman" w:cs="Times New Roman"/>
          <w:sz w:val="28"/>
          <w:szCs w:val="28"/>
        </w:rPr>
      </w:pPr>
    </w:p>
    <w:p w14:paraId="45F68D35" w14:textId="4FAC2EF7"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более сложная задача – самостоятельно образовывать формы нового слова по аналогии со знакомым (жеребята, медвежата по аналогии со словоформой – котята);</w:t>
      </w:r>
    </w:p>
    <w:p w14:paraId="43209307" w14:textId="56820812"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и, наконец, более трудная задача – оценивать грамматическую правильность своей и чужой речи, определять, можно или нельзя так сказать.</w:t>
      </w:r>
    </w:p>
    <w:p w14:paraId="6E7D5931" w14:textId="557C8BAE"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МЕТОДЫ И ПРИЁМЫ.</w:t>
      </w:r>
    </w:p>
    <w:p w14:paraId="24F1FB88" w14:textId="260776B1"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К методам относятся дидактические игры, игры-драматизации, словесные упражнения, рассматривание картин, пересказ коротких рассказов и сказок.</w:t>
      </w:r>
    </w:p>
    <w:p w14:paraId="4ECB0C01" w14:textId="411A13C7"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Эти методы могут выступать и в качестве приёмов при использовании других методов. Дидактические игры и игры-драматизации проводятся с детьми младшего и среднего возраста. Упражнения – преимущественно с детьми старшего дошкольного возраста. Дидактические игры – эффективное средство закрепления грамматических навыков, так как благодаря динамичности, эмоциональности проведения и заинтересованности детей они дают возможность много раз упражнять ребёнка в повторении нужных словоформ. Дидактические игры могут проводиться с игрушками, предметами и картинками, а также в форме словесных игр. К каждой дидактической игре чётко определяется программное содержание. Обязательные требования к наглядному материалу: он должен быть знаком детям, оформлен эстетически, вызывать конкретные образы, будить мысль. Игры-драматизации отличаются тем, что в них разыгрываются сценки (мини-спектакли) с игрушками. Вначале режиссёром бывает сам воспитатель, позднее – ребёнок, например в игре «День рождения куклы».</w:t>
      </w:r>
    </w:p>
    <w:p w14:paraId="14ABD8DC" w14:textId="5AEC94EC" w:rsidR="00764F91" w:rsidRPr="00764F91" w:rsidRDefault="00764F91" w:rsidP="00764F91">
      <w:pPr>
        <w:rPr>
          <w:rFonts w:ascii="Times New Roman" w:hAnsi="Times New Roman" w:cs="Times New Roman"/>
          <w:sz w:val="28"/>
          <w:szCs w:val="28"/>
        </w:rPr>
      </w:pPr>
      <w:proofErr w:type="spellStart"/>
      <w:r w:rsidRPr="00764F91">
        <w:rPr>
          <w:rFonts w:ascii="Times New Roman" w:hAnsi="Times New Roman" w:cs="Times New Roman"/>
          <w:sz w:val="28"/>
          <w:szCs w:val="28"/>
        </w:rPr>
        <w:lastRenderedPageBreak/>
        <w:t>Е.И.Тихеевой</w:t>
      </w:r>
      <w:proofErr w:type="spellEnd"/>
      <w:r w:rsidRPr="00764F91">
        <w:rPr>
          <w:rFonts w:ascii="Times New Roman" w:hAnsi="Times New Roman" w:cs="Times New Roman"/>
          <w:sz w:val="28"/>
          <w:szCs w:val="28"/>
        </w:rPr>
        <w:t xml:space="preserve"> были разработаны упражнения для развития речи дошкольников, в том числе и для развития её синтаксической стороны: на распространение предложений, на добавление придаточных предложений. Рассматривание картин, в основном сюжетных, используется для формирования умения строить простые и сложные предложения. Пересказ коротких рассказов и сказок – цен</w:t>
      </w:r>
      <w:bookmarkStart w:id="0" w:name="_GoBack"/>
      <w:bookmarkEnd w:id="0"/>
      <w:r w:rsidRPr="00764F91">
        <w:rPr>
          <w:rFonts w:ascii="Times New Roman" w:hAnsi="Times New Roman" w:cs="Times New Roman"/>
          <w:sz w:val="28"/>
          <w:szCs w:val="28"/>
        </w:rPr>
        <w:t>ное средство для обучения детей построению предложений, так как само художественное произведение является образцом правильной в грамматическом отношении речи.</w:t>
      </w:r>
    </w:p>
    <w:p w14:paraId="067C2F12" w14:textId="58DABF5F"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 xml:space="preserve">А.М. </w:t>
      </w:r>
      <w:proofErr w:type="spellStart"/>
      <w:r w:rsidRPr="00764F91">
        <w:rPr>
          <w:rFonts w:ascii="Times New Roman" w:hAnsi="Times New Roman" w:cs="Times New Roman"/>
          <w:sz w:val="28"/>
          <w:szCs w:val="28"/>
        </w:rPr>
        <w:t>Бородич</w:t>
      </w:r>
      <w:proofErr w:type="spellEnd"/>
      <w:r w:rsidRPr="00764F91">
        <w:rPr>
          <w:rFonts w:ascii="Times New Roman" w:hAnsi="Times New Roman" w:cs="Times New Roman"/>
          <w:sz w:val="28"/>
          <w:szCs w:val="28"/>
        </w:rPr>
        <w:t xml:space="preserve"> выделяет активные приёмы обучения, предупреждающие появление ошибки, концентрирующие внимание детей на правильной словоформе, словосочетании. На первоначальном этапе ведущую роль играет образец речи педагога. Возможно прямое указание, выделяющее трудное слово из контекста, предложение его запомнить, поучиться произносить правильно.</w:t>
      </w:r>
    </w:p>
    <w:p w14:paraId="1D2CAD5D" w14:textId="6E1835DC"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В старших группах уместно дать мотивировку учебного задания: «Придумайте предложения со словом пианино. Напомню вам, что это слово всегда говорится одинаково: около пианино, два пианино. Запомните это. Ведь каждый хочет скорее научиться говорить правильно, без ошибки». В работе над правильной речью используются и такие эффективные приёмы, как сравнение, исправление и подсказ</w:t>
      </w:r>
      <w:r>
        <w:rPr>
          <w:rFonts w:ascii="Times New Roman" w:hAnsi="Times New Roman" w:cs="Times New Roman"/>
          <w:sz w:val="28"/>
          <w:szCs w:val="28"/>
        </w:rPr>
        <w:t xml:space="preserve">, </w:t>
      </w:r>
      <w:r w:rsidRPr="00764F91">
        <w:rPr>
          <w:rFonts w:ascii="Times New Roman" w:hAnsi="Times New Roman" w:cs="Times New Roman"/>
          <w:sz w:val="28"/>
          <w:szCs w:val="28"/>
        </w:rPr>
        <w:t xml:space="preserve">создание проблемных ситуаций, вопросы подсказывающего и оценочного </w:t>
      </w:r>
      <w:proofErr w:type="gramStart"/>
      <w:r w:rsidRPr="00764F91">
        <w:rPr>
          <w:rFonts w:ascii="Times New Roman" w:hAnsi="Times New Roman" w:cs="Times New Roman"/>
          <w:sz w:val="28"/>
          <w:szCs w:val="28"/>
        </w:rPr>
        <w:t>характера,  привлечение</w:t>
      </w:r>
      <w:proofErr w:type="gramEnd"/>
      <w:r w:rsidRPr="00764F91">
        <w:rPr>
          <w:rFonts w:ascii="Times New Roman" w:hAnsi="Times New Roman" w:cs="Times New Roman"/>
          <w:sz w:val="28"/>
          <w:szCs w:val="28"/>
        </w:rPr>
        <w:t xml:space="preserve"> детей к исправлению ошибок, напоминание о том, как сказать правильно и пр.</w:t>
      </w:r>
    </w:p>
    <w:p w14:paraId="605555E8" w14:textId="3E9BA38E"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ЛИТЕРАТУРА:</w:t>
      </w:r>
    </w:p>
    <w:p w14:paraId="1A47DD4C" w14:textId="6582D412"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1.Алексеева М.М. Яшина В.И. Методика развития речи и обучения языку дошкольников. М., «Академия», 1997 г.</w:t>
      </w:r>
    </w:p>
    <w:p w14:paraId="1E4DC9F0" w14:textId="670EA295"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2.Арушанова А.Г. Речь и речевое общение детей 3-7 лет. Книга для воспитателей детского сада. М., Мозаика-Синтез, 1999 г.</w:t>
      </w:r>
    </w:p>
    <w:p w14:paraId="64A49D22" w14:textId="37802B7C"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3.Бородич А.М. Методика развития речи детей. М., «Просвещение», 1981 г.</w:t>
      </w:r>
    </w:p>
    <w:p w14:paraId="4FEE9BF3" w14:textId="4B110977"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4.Гвоздев А.Н. Вопросы изучения детской речи. Издательство ДЕТСТВО – ПРЕСС, Сфера, М., 2007 г.</w:t>
      </w:r>
    </w:p>
    <w:p w14:paraId="5A320A73" w14:textId="67A4F6C4"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5.Стародубова Н.А. Теория и методика развития речи дошкольников. М., «Академия», 2008 г.</w:t>
      </w:r>
    </w:p>
    <w:p w14:paraId="28B8CD95" w14:textId="0473B210" w:rsidR="00764F91" w:rsidRPr="00764F91" w:rsidRDefault="00764F91" w:rsidP="00764F91">
      <w:pPr>
        <w:rPr>
          <w:rFonts w:ascii="Times New Roman" w:hAnsi="Times New Roman" w:cs="Times New Roman"/>
          <w:sz w:val="28"/>
          <w:szCs w:val="28"/>
        </w:rPr>
      </w:pPr>
      <w:r w:rsidRPr="00764F91">
        <w:rPr>
          <w:rFonts w:ascii="Times New Roman" w:hAnsi="Times New Roman" w:cs="Times New Roman"/>
          <w:sz w:val="28"/>
          <w:szCs w:val="28"/>
        </w:rPr>
        <w:t>4. Ушакова О.С., Струнина Е.М. Методика развития речи детей дошкольного возраста. М., ВЛАДОС, 2003 г.</w:t>
      </w:r>
    </w:p>
    <w:p w14:paraId="2E927BD9" w14:textId="54B3A851" w:rsidR="00D47F8A" w:rsidRDefault="00764F91" w:rsidP="00764F91">
      <w:r w:rsidRPr="00764F91">
        <w:rPr>
          <w:rFonts w:ascii="Times New Roman" w:hAnsi="Times New Roman" w:cs="Times New Roman"/>
          <w:sz w:val="28"/>
          <w:szCs w:val="28"/>
        </w:rPr>
        <w:t>5. Ушакова О.С. Развитие речи дошкольников. Издательство Института Психотерапии, 2001 г.</w:t>
      </w:r>
    </w:p>
    <w:sectPr w:rsidR="00D47F8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2E6A"/>
    <w:rsid w:val="00764F91"/>
    <w:rsid w:val="00953AEC"/>
    <w:rsid w:val="00A52E6A"/>
    <w:rsid w:val="00D47F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4D0771"/>
  <w15:chartTrackingRefBased/>
  <w15:docId w15:val="{3AF8FE59-6E70-4E53-B749-26415921B2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7</Pages>
  <Words>2076</Words>
  <Characters>11837</Characters>
  <Application>Microsoft Office Word</Application>
  <DocSecurity>0</DocSecurity>
  <Lines>98</Lines>
  <Paragraphs>27</Paragraphs>
  <ScaleCrop>false</ScaleCrop>
  <Company/>
  <LinksUpToDate>false</LinksUpToDate>
  <CharactersWithSpaces>13886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Nikolay</dc:creator>
  <cp:keywords/>
  <dc:description/>
  <cp:lastModifiedBy>Nikolay</cp:lastModifiedBy>
  <cp:revision>2</cp:revision>
  <dcterms:created xsi:type="dcterms:W3CDTF">2018-12-09T19:07:00Z</dcterms:created>
  <dcterms:modified xsi:type="dcterms:W3CDTF">2018-12-09T19:10:00Z</dcterms:modified>
</cp:coreProperties>
</file>