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83" w:rsidRDefault="008F3783" w:rsidP="008F3783">
      <w:pPr>
        <w:tabs>
          <w:tab w:val="left" w:pos="7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учреждение</w:t>
      </w:r>
    </w:p>
    <w:p w:rsidR="008F3783" w:rsidRDefault="008F3783" w:rsidP="008F3783">
      <w:pPr>
        <w:tabs>
          <w:tab w:val="left" w:pos="7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8F3783" w:rsidRDefault="008F3783" w:rsidP="008F3783">
      <w:pPr>
        <w:tabs>
          <w:tab w:val="left" w:pos="7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детско-юношеского творчества»</w:t>
      </w:r>
    </w:p>
    <w:p w:rsidR="008F3783" w:rsidRDefault="008F3783" w:rsidP="008F3783">
      <w:pPr>
        <w:tabs>
          <w:tab w:val="left" w:pos="7800"/>
        </w:tabs>
        <w:rPr>
          <w:b/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b/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b/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b/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b/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t xml:space="preserve">                                               </w:t>
      </w: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игры</w:t>
      </w:r>
    </w:p>
    <w:p w:rsidR="008F3783" w:rsidRDefault="008F3783" w:rsidP="008F3783">
      <w:pPr>
        <w:tabs>
          <w:tab w:val="left" w:pos="780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«Поле чудес юного художника»</w:t>
      </w:r>
    </w:p>
    <w:p w:rsidR="008F3783" w:rsidRDefault="008F3783" w:rsidP="008F3783">
      <w:pPr>
        <w:tabs>
          <w:tab w:val="left" w:pos="7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теме:</w:t>
      </w:r>
    </w:p>
    <w:p w:rsidR="008F3783" w:rsidRDefault="008F3783" w:rsidP="008F3783">
      <w:pPr>
        <w:tabs>
          <w:tab w:val="left" w:pos="78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«Изобразительное искусство»</w:t>
      </w:r>
    </w:p>
    <w:p w:rsidR="008F3783" w:rsidRDefault="008F3783" w:rsidP="008F3783">
      <w:pPr>
        <w:tabs>
          <w:tab w:val="left" w:pos="7800"/>
        </w:tabs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для </w:t>
      </w:r>
      <w:r w:rsidR="00361CC4">
        <w:rPr>
          <w:sz w:val="28"/>
          <w:szCs w:val="36"/>
        </w:rPr>
        <w:t>об</w:t>
      </w:r>
      <w:r>
        <w:rPr>
          <w:sz w:val="28"/>
          <w:szCs w:val="36"/>
        </w:rPr>
        <w:t>уча</w:t>
      </w:r>
      <w:r w:rsidR="00361CC4">
        <w:rPr>
          <w:sz w:val="28"/>
          <w:szCs w:val="36"/>
        </w:rPr>
        <w:t>ю</w:t>
      </w:r>
      <w:r>
        <w:rPr>
          <w:sz w:val="28"/>
          <w:szCs w:val="36"/>
        </w:rPr>
        <w:t>щихся 7 -</w:t>
      </w:r>
      <w:r w:rsidR="005813D3">
        <w:rPr>
          <w:sz w:val="28"/>
          <w:szCs w:val="36"/>
        </w:rPr>
        <w:t xml:space="preserve"> </w:t>
      </w:r>
      <w:r>
        <w:rPr>
          <w:sz w:val="28"/>
          <w:szCs w:val="36"/>
        </w:rPr>
        <w:t>8 лет</w:t>
      </w:r>
    </w:p>
    <w:p w:rsidR="008F3783" w:rsidRDefault="008F3783" w:rsidP="008F3783">
      <w:pPr>
        <w:tabs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36"/>
        </w:rPr>
        <w:t>студии «Изобразительное искусство»</w:t>
      </w: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Исхакова</w:t>
      </w:r>
      <w:proofErr w:type="spellEnd"/>
      <w:r>
        <w:rPr>
          <w:sz w:val="28"/>
          <w:szCs w:val="28"/>
        </w:rPr>
        <w:t xml:space="preserve"> Р.М.</w:t>
      </w: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педагог</w:t>
      </w: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en-US"/>
        </w:rPr>
        <w:t>I</w:t>
      </w:r>
      <w:r w:rsidRPr="008F3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квалификационной                      </w:t>
      </w: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категории  </w:t>
      </w:r>
    </w:p>
    <w:p w:rsidR="008F3783" w:rsidRDefault="008F3783" w:rsidP="008F3783">
      <w:pPr>
        <w:tabs>
          <w:tab w:val="left" w:pos="7800"/>
        </w:tabs>
        <w:rPr>
          <w:sz w:val="28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sz w:val="28"/>
          <w:szCs w:val="28"/>
        </w:rPr>
      </w:pPr>
    </w:p>
    <w:p w:rsidR="008F3783" w:rsidRDefault="008F3783" w:rsidP="008F3783">
      <w:pPr>
        <w:tabs>
          <w:tab w:val="left" w:pos="7800"/>
        </w:tabs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            </w:t>
      </w:r>
      <w:r>
        <w:rPr>
          <w:b/>
          <w:sz w:val="28"/>
          <w:szCs w:val="28"/>
        </w:rPr>
        <w:t>Альметьевск</w:t>
      </w:r>
    </w:p>
    <w:p w:rsidR="008F3783" w:rsidRDefault="008F3783" w:rsidP="008F3783">
      <w:pPr>
        <w:tabs>
          <w:tab w:val="left" w:pos="7800"/>
        </w:tabs>
        <w:rPr>
          <w:b/>
          <w:sz w:val="28"/>
          <w:szCs w:val="28"/>
        </w:rPr>
      </w:pPr>
    </w:p>
    <w:p w:rsidR="008F3783" w:rsidRDefault="008F3783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Цели игры:</w:t>
      </w:r>
    </w:p>
    <w:p w:rsidR="00063BD6" w:rsidRDefault="00063BD6" w:rsidP="00063BD6">
      <w:pPr>
        <w:numPr>
          <w:ilvl w:val="0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Обучающая – закрепление знаний по разделам программы: живопись, декоративно-прикладное творчество.</w:t>
      </w:r>
    </w:p>
    <w:p w:rsidR="00063BD6" w:rsidRDefault="00063BD6" w:rsidP="00063BD6">
      <w:pPr>
        <w:numPr>
          <w:ilvl w:val="0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развитие памяти.</w:t>
      </w:r>
    </w:p>
    <w:p w:rsidR="00063BD6" w:rsidRDefault="00063BD6" w:rsidP="00063BD6">
      <w:pPr>
        <w:numPr>
          <w:ilvl w:val="0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– воспитание интереса к соревновательным играм.</w:t>
      </w:r>
    </w:p>
    <w:p w:rsidR="00063BD6" w:rsidRDefault="00063BD6" w:rsidP="00063BD6">
      <w:pPr>
        <w:tabs>
          <w:tab w:val="left" w:pos="7875"/>
          <w:tab w:val="left" w:pos="8415"/>
        </w:tabs>
        <w:ind w:left="360"/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для проведения игры:</w:t>
      </w:r>
    </w:p>
    <w:p w:rsidR="00063BD6" w:rsidRDefault="00063BD6" w:rsidP="00063BD6">
      <w:pPr>
        <w:numPr>
          <w:ilvl w:val="0"/>
          <w:numId w:val="2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Оформленный кабинет.</w:t>
      </w:r>
    </w:p>
    <w:p w:rsidR="00063BD6" w:rsidRDefault="00063BD6" w:rsidP="00063BD6">
      <w:pPr>
        <w:numPr>
          <w:ilvl w:val="0"/>
          <w:numId w:val="2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Реквизит: табло, барабан, черный ящик, поднос, малое табло, конверты с буквами, таблички с перечнем </w:t>
      </w:r>
      <w:proofErr w:type="spellStart"/>
      <w:r>
        <w:rPr>
          <w:sz w:val="28"/>
          <w:szCs w:val="28"/>
        </w:rPr>
        <w:t>суперпризов</w:t>
      </w:r>
      <w:proofErr w:type="spellEnd"/>
      <w:r>
        <w:rPr>
          <w:sz w:val="28"/>
          <w:szCs w:val="28"/>
        </w:rPr>
        <w:t>.</w:t>
      </w:r>
    </w:p>
    <w:p w:rsidR="00063BD6" w:rsidRDefault="00063BD6" w:rsidP="00063BD6">
      <w:pPr>
        <w:numPr>
          <w:ilvl w:val="0"/>
          <w:numId w:val="2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Призы.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центре внимания – ведущий. «Добрый день, дорогие друзья! Сегодня я проведу для вас игру для юных эрудитов «Поле чудес юного художника» по вопросам живописи и декоративно-прикладного творчества. Приглашаю к барабану первую тройку игроков.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(Идет представление участников).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тур.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Вопрос первого тура. Знаменитый  декоративно-прикладной народный промысел России. Деревянная посуда, расписанная яркими красками. Семь букв. (Хохлома) 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время движения стрелки барабана ведущий ближе знакомит зрителей с игроками. 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 тур.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Приглашается вторая тройка игроков. Вопрос – декоративно-прикладной художественный промысел России. </w:t>
      </w:r>
      <w:proofErr w:type="spellStart"/>
      <w:r>
        <w:rPr>
          <w:sz w:val="28"/>
          <w:szCs w:val="28"/>
        </w:rPr>
        <w:t>Минискульптура</w:t>
      </w:r>
      <w:proofErr w:type="spellEnd"/>
      <w:r>
        <w:rPr>
          <w:sz w:val="28"/>
          <w:szCs w:val="28"/>
        </w:rPr>
        <w:t xml:space="preserve"> и посуда из фарфора, расписанная кобальтовой краской. (Гжель)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3 тур.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приглашает третью тройку игроков, представляя каждого.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 – игрушка из глины, самый популярный народный промысел по производству глиняных игрушек в России. (Дымка)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Между турами учащиеся студии представляют свои изделия, рисунки в рекламных паузах.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 бумаги мы руками 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Сотворили оригами,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Есть корова и лягушка,</w:t>
      </w:r>
    </w:p>
    <w:p w:rsidR="00063BD6" w:rsidRDefault="00063BD6" w:rsidP="00063BD6">
      <w:pPr>
        <w:tabs>
          <w:tab w:val="left" w:pos="7875"/>
          <w:tab w:val="left" w:pos="841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собака, их подружка.</w:t>
      </w:r>
    </w:p>
    <w:p w:rsidR="00063BD6" w:rsidRDefault="00063BD6" w:rsidP="00063BD6">
      <w:pPr>
        <w:tabs>
          <w:tab w:val="left" w:pos="7875"/>
          <w:tab w:val="left" w:pos="8415"/>
        </w:tabs>
        <w:ind w:left="720" w:hanging="720"/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Всем девчонкам украшенья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Есть, ну просто загляденье!</w:t>
      </w:r>
    </w:p>
    <w:p w:rsidR="00063BD6" w:rsidRDefault="00582F51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Фене</w:t>
      </w:r>
      <w:r w:rsidR="00063BD6">
        <w:rPr>
          <w:sz w:val="28"/>
          <w:szCs w:val="28"/>
        </w:rPr>
        <w:t>чки</w:t>
      </w:r>
      <w:proofErr w:type="spellEnd"/>
      <w:r w:rsidR="00063BD6">
        <w:rPr>
          <w:sz w:val="28"/>
          <w:szCs w:val="28"/>
        </w:rPr>
        <w:t>, браслеты, кольца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роскошное колье.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Есть забавные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–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Механические игрушки,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Двигают они ногами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кивают головой.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Есть и доски расписные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Городец и Хохлома,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 ваша кухня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Самой лучшею была.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узоры, и пейзажи,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портреты есть у нас.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доске их выжигали,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Чтобы радовали вас!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игроку выпадает сектор «Приз», ведущий предлагает ему на выбор: конверт с буквами или приз. Постепенно во время торга увеличивается количество букв, предлагаемых в конверте.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игроку выпадает сектор «Альтернатива», ему предлагается дополнительное табло со словом из 6 букв и кубик с цифрами от 1 до 6. Ведущий задает вопрос альтернативной игры, участник бросает кубик 6 раз, а помощник ведущего открывает буквы, выпавшие по счету.</w:t>
      </w:r>
    </w:p>
    <w:p w:rsidR="00361CC4" w:rsidRDefault="00361CC4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сектора «Альтернатива»:</w:t>
      </w:r>
    </w:p>
    <w:p w:rsidR="00361CC4" w:rsidRDefault="00361CC4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Бумага для акварели (торшон)</w:t>
      </w:r>
    </w:p>
    <w:p w:rsidR="00361CC4" w:rsidRDefault="00361CC4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природы, сама природа (пейзаж)</w:t>
      </w:r>
    </w:p>
    <w:p w:rsidR="00361CC4" w:rsidRDefault="00361CC4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Предметы для рисования (натура)</w:t>
      </w:r>
    </w:p>
    <w:p w:rsidR="00361CC4" w:rsidRDefault="00C20EF8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Изображение, выполненное из кусочков цветного стекла (витраж)</w:t>
      </w:r>
    </w:p>
    <w:p w:rsidR="00C20EF8" w:rsidRDefault="00C20EF8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Художник, работающий пастелью, углем, сангиной (график)</w:t>
      </w:r>
    </w:p>
    <w:p w:rsidR="00C20EF8" w:rsidRDefault="00C20EF8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Какой  металлический предмет кухонной утвари мастера превращают в произведение искусства (поднос)</w:t>
      </w:r>
    </w:p>
    <w:p w:rsidR="00C20EF8" w:rsidRDefault="00C20EF8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морской пейзаж (марина)</w:t>
      </w:r>
    </w:p>
    <w:p w:rsidR="00C20EF8" w:rsidRDefault="00C20EF8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аппликации (картон)</w:t>
      </w:r>
    </w:p>
    <w:p w:rsidR="00C20EF8" w:rsidRDefault="0056400E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Круглый или овальный</w:t>
      </w:r>
      <w:r w:rsidR="00C20EF8">
        <w:rPr>
          <w:sz w:val="28"/>
          <w:szCs w:val="28"/>
        </w:rPr>
        <w:t xml:space="preserve"> </w:t>
      </w:r>
      <w:r>
        <w:rPr>
          <w:sz w:val="28"/>
          <w:szCs w:val="28"/>
        </w:rPr>
        <w:t>шарик с отверстием (бусина)</w:t>
      </w:r>
    </w:p>
    <w:p w:rsidR="0056400E" w:rsidRDefault="0056400E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рисунка специальным средством для  его сохранности (фиксаж)</w:t>
      </w:r>
    </w:p>
    <w:p w:rsidR="0056400E" w:rsidRPr="00361CC4" w:rsidRDefault="0056400E" w:rsidP="00361CC4">
      <w:pPr>
        <w:pStyle w:val="a3"/>
        <w:numPr>
          <w:ilvl w:val="1"/>
          <w:numId w:val="1"/>
        </w:num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Теневой профиль, абрис предмета (силуэт)</w:t>
      </w:r>
    </w:p>
    <w:p w:rsidR="00361CC4" w:rsidRDefault="00361CC4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6"/>
        <w:gridCol w:w="1596"/>
        <w:gridCol w:w="1596"/>
      </w:tblGrid>
      <w:tr w:rsidR="00063BD6" w:rsidTr="00063BD6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6" w:rsidRDefault="00063BD6">
            <w:pPr>
              <w:tabs>
                <w:tab w:val="left" w:pos="7875"/>
                <w:tab w:val="left" w:pos="8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6" w:rsidRDefault="00063BD6">
            <w:pPr>
              <w:tabs>
                <w:tab w:val="left" w:pos="7875"/>
                <w:tab w:val="left" w:pos="8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6" w:rsidRDefault="00063BD6">
            <w:pPr>
              <w:tabs>
                <w:tab w:val="left" w:pos="7875"/>
                <w:tab w:val="left" w:pos="8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6" w:rsidRDefault="00063BD6">
            <w:pPr>
              <w:tabs>
                <w:tab w:val="left" w:pos="7875"/>
                <w:tab w:val="left" w:pos="8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6" w:rsidRDefault="00063BD6">
            <w:pPr>
              <w:tabs>
                <w:tab w:val="left" w:pos="7875"/>
                <w:tab w:val="left" w:pos="8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6" w:rsidRDefault="00063BD6">
            <w:pPr>
              <w:tabs>
                <w:tab w:val="left" w:pos="7875"/>
                <w:tab w:val="left" w:pos="8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Игрок получает небольшой приз (изготовленный учащимися: подарочный блокнот, закладку, расписанный камушек или открытку) при условии, что он удачно откроет все буквы или угадает альтернативное слово сам.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Следующий тур – игра со зрителями. Вопрос – народный промысел России по производству  металлических подносов, расписанных яркими красками. (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>)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объявляет финальный тур. Вопрос – изображение предметов, в переводе с </w:t>
      </w:r>
      <w:proofErr w:type="gramStart"/>
      <w:r>
        <w:rPr>
          <w:sz w:val="28"/>
          <w:szCs w:val="28"/>
        </w:rPr>
        <w:t>немецкого</w:t>
      </w:r>
      <w:proofErr w:type="gramEnd"/>
      <w:r>
        <w:rPr>
          <w:sz w:val="28"/>
          <w:szCs w:val="28"/>
        </w:rPr>
        <w:t xml:space="preserve"> означает «мертвая природа». (Натюрморт)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победитель финала. Помощник ведущего выносит табло с названиями призов. Ведущий предлагает победителю выбрать себе призы на набранное количество очков, подсчет которых ведет помощник ведущего.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Победителю финала ведущий предлагает сыграть в </w:t>
      </w:r>
      <w:proofErr w:type="spellStart"/>
      <w:r>
        <w:rPr>
          <w:sz w:val="28"/>
          <w:szCs w:val="28"/>
        </w:rPr>
        <w:t>суперигру</w:t>
      </w:r>
      <w:proofErr w:type="spellEnd"/>
      <w:r>
        <w:rPr>
          <w:sz w:val="28"/>
          <w:szCs w:val="28"/>
        </w:rPr>
        <w:t xml:space="preserve">. Помощник ведущего выносит таблички с названиями </w:t>
      </w:r>
      <w:proofErr w:type="spellStart"/>
      <w:r>
        <w:rPr>
          <w:sz w:val="28"/>
          <w:szCs w:val="28"/>
        </w:rPr>
        <w:t>суперпризов</w:t>
      </w:r>
      <w:proofErr w:type="spellEnd"/>
      <w:r>
        <w:rPr>
          <w:sz w:val="28"/>
          <w:szCs w:val="28"/>
        </w:rPr>
        <w:t xml:space="preserve">. Игрок, раскручивая барабан, </w:t>
      </w:r>
      <w:proofErr w:type="gramStart"/>
      <w:r>
        <w:rPr>
          <w:sz w:val="28"/>
          <w:szCs w:val="28"/>
        </w:rPr>
        <w:t>определяет за какой приз он</w:t>
      </w:r>
      <w:proofErr w:type="gramEnd"/>
      <w:r>
        <w:rPr>
          <w:sz w:val="28"/>
          <w:szCs w:val="28"/>
        </w:rPr>
        <w:t xml:space="preserve"> будет бороться.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proofErr w:type="spellStart"/>
      <w:r>
        <w:rPr>
          <w:sz w:val="28"/>
          <w:szCs w:val="28"/>
        </w:rPr>
        <w:t>суперигры</w:t>
      </w:r>
      <w:proofErr w:type="spellEnd"/>
      <w:r>
        <w:rPr>
          <w:sz w:val="28"/>
          <w:szCs w:val="28"/>
        </w:rPr>
        <w:t xml:space="preserve"> – кратковременная работа, выполненная акварельными красками, гуашью, маслом. (Этюд)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аплодисменты зрителей ведущий поздравляет игроков, объявляет об окончании игры и прощается со всеми до новых встреч.</w:t>
      </w: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063BD6" w:rsidRDefault="00063BD6" w:rsidP="00063BD6">
      <w:pPr>
        <w:tabs>
          <w:tab w:val="left" w:pos="7875"/>
          <w:tab w:val="left" w:pos="8415"/>
        </w:tabs>
        <w:jc w:val="both"/>
        <w:rPr>
          <w:sz w:val="28"/>
          <w:szCs w:val="28"/>
        </w:rPr>
      </w:pPr>
    </w:p>
    <w:p w:rsidR="00E24080" w:rsidRDefault="00E24080"/>
    <w:sectPr w:rsidR="00E24080" w:rsidSect="00E2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BA0"/>
    <w:multiLevelType w:val="hybridMultilevel"/>
    <w:tmpl w:val="C3843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E32D7"/>
    <w:multiLevelType w:val="hybridMultilevel"/>
    <w:tmpl w:val="3FD8A65E"/>
    <w:lvl w:ilvl="0" w:tplc="01E62B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BD6"/>
    <w:rsid w:val="00063BD6"/>
    <w:rsid w:val="0007045C"/>
    <w:rsid w:val="00323F2B"/>
    <w:rsid w:val="00361CC4"/>
    <w:rsid w:val="0056400E"/>
    <w:rsid w:val="005813D3"/>
    <w:rsid w:val="00582F51"/>
    <w:rsid w:val="00772A52"/>
    <w:rsid w:val="008128A7"/>
    <w:rsid w:val="008F3783"/>
    <w:rsid w:val="00C20EF8"/>
    <w:rsid w:val="00D21CBF"/>
    <w:rsid w:val="00E2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2015-03-11T18:50:00Z</cp:lastPrinted>
  <dcterms:created xsi:type="dcterms:W3CDTF">2014-12-12T07:00:00Z</dcterms:created>
  <dcterms:modified xsi:type="dcterms:W3CDTF">2015-03-11T18:51:00Z</dcterms:modified>
</cp:coreProperties>
</file>