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1A" w:rsidRPr="0026611A" w:rsidRDefault="0026611A" w:rsidP="0026611A">
      <w:pPr>
        <w:pStyle w:val="a6"/>
        <w:jc w:val="center"/>
        <w:rPr>
          <w:color w:val="000000"/>
          <w:sz w:val="28"/>
          <w:szCs w:val="28"/>
        </w:rPr>
      </w:pPr>
      <w:r w:rsidRPr="0026611A">
        <w:rPr>
          <w:b/>
          <w:bCs/>
          <w:i/>
          <w:iCs/>
          <w:color w:val="000000"/>
          <w:sz w:val="28"/>
          <w:szCs w:val="28"/>
        </w:rPr>
        <w:t>Использование методики станционного обучения в преподавании английского языка.</w:t>
      </w:r>
    </w:p>
    <w:p w:rsidR="0026611A" w:rsidRPr="0026611A" w:rsidRDefault="0026611A" w:rsidP="0026611A">
      <w:pPr>
        <w:pStyle w:val="a6"/>
        <w:rPr>
          <w:color w:val="000000"/>
          <w:sz w:val="28"/>
          <w:szCs w:val="28"/>
        </w:rPr>
      </w:pPr>
      <w:r w:rsidRPr="0026611A">
        <w:rPr>
          <w:color w:val="000000"/>
          <w:sz w:val="28"/>
          <w:szCs w:val="28"/>
        </w:rPr>
        <w:t xml:space="preserve">Современная школа остро нуждается в </w:t>
      </w:r>
      <w:proofErr w:type="spellStart"/>
      <w:r w:rsidRPr="0026611A">
        <w:rPr>
          <w:color w:val="000000"/>
          <w:sz w:val="28"/>
          <w:szCs w:val="28"/>
        </w:rPr>
        <w:t>гуманизации</w:t>
      </w:r>
      <w:proofErr w:type="spellEnd"/>
      <w:r w:rsidRPr="0026611A">
        <w:rPr>
          <w:color w:val="000000"/>
          <w:sz w:val="28"/>
          <w:szCs w:val="28"/>
        </w:rPr>
        <w:t xml:space="preserve"> отношений детей и взрослых. Кроме того, в последние годы отмечаются существенные изменения в личностном развитии детей: им свойственны </w:t>
      </w:r>
      <w:proofErr w:type="spellStart"/>
      <w:r w:rsidRPr="0026611A">
        <w:rPr>
          <w:color w:val="000000"/>
          <w:sz w:val="28"/>
          <w:szCs w:val="28"/>
        </w:rPr>
        <w:t>прагматичноть</w:t>
      </w:r>
      <w:proofErr w:type="spellEnd"/>
      <w:r w:rsidRPr="0026611A">
        <w:rPr>
          <w:color w:val="000000"/>
          <w:sz w:val="28"/>
          <w:szCs w:val="28"/>
        </w:rPr>
        <w:t xml:space="preserve"> мыслей и действий, </w:t>
      </w:r>
      <w:proofErr w:type="spellStart"/>
      <w:r w:rsidRPr="0026611A">
        <w:rPr>
          <w:color w:val="000000"/>
          <w:sz w:val="28"/>
          <w:szCs w:val="28"/>
        </w:rPr>
        <w:t>раскрепощённость</w:t>
      </w:r>
      <w:proofErr w:type="spellEnd"/>
      <w:r w:rsidRPr="0026611A">
        <w:rPr>
          <w:color w:val="000000"/>
          <w:sz w:val="28"/>
          <w:szCs w:val="28"/>
        </w:rPr>
        <w:t xml:space="preserve"> и независимость. Динамично развивающемуся обществу требуются яркие творческие личности, сохраняющие способность к постоянному самопознанию и саморазвитию.</w:t>
      </w:r>
    </w:p>
    <w:p w:rsidR="0026611A" w:rsidRPr="0026611A" w:rsidRDefault="0026611A" w:rsidP="0026611A">
      <w:pPr>
        <w:pStyle w:val="a6"/>
        <w:rPr>
          <w:color w:val="000000"/>
          <w:sz w:val="28"/>
          <w:szCs w:val="28"/>
        </w:rPr>
      </w:pPr>
      <w:r w:rsidRPr="0026611A">
        <w:rPr>
          <w:color w:val="000000"/>
          <w:sz w:val="28"/>
          <w:szCs w:val="28"/>
        </w:rPr>
        <w:t xml:space="preserve">Личностно ориентированный подход даёт возможность раскрыть познавательные возможности каждого ученика и учебный процесс более </w:t>
      </w:r>
      <w:proofErr w:type="gramStart"/>
      <w:r w:rsidRPr="0026611A">
        <w:rPr>
          <w:color w:val="000000"/>
          <w:sz w:val="28"/>
          <w:szCs w:val="28"/>
        </w:rPr>
        <w:t>разнообразным</w:t>
      </w:r>
      <w:proofErr w:type="gramEnd"/>
      <w:r w:rsidRPr="0026611A">
        <w:rPr>
          <w:color w:val="000000"/>
          <w:sz w:val="28"/>
          <w:szCs w:val="28"/>
        </w:rPr>
        <w:t>, интересным, комфортным, что в конечном итоге повышает эффективность обучения.</w:t>
      </w:r>
    </w:p>
    <w:p w:rsidR="0026611A" w:rsidRPr="0026611A" w:rsidRDefault="0026611A" w:rsidP="0026611A">
      <w:pPr>
        <w:pStyle w:val="a6"/>
        <w:rPr>
          <w:color w:val="000000"/>
          <w:sz w:val="28"/>
          <w:szCs w:val="28"/>
        </w:rPr>
      </w:pPr>
      <w:r w:rsidRPr="0026611A">
        <w:rPr>
          <w:color w:val="000000"/>
          <w:sz w:val="28"/>
          <w:szCs w:val="28"/>
        </w:rPr>
        <w:t xml:space="preserve">Основными принципами личностно ориентированного подхода по определению доктора педагогических наук проф. И.С. </w:t>
      </w:r>
      <w:proofErr w:type="spellStart"/>
      <w:r w:rsidRPr="0026611A">
        <w:rPr>
          <w:color w:val="000000"/>
          <w:sz w:val="28"/>
          <w:szCs w:val="28"/>
        </w:rPr>
        <w:t>Якиманской</w:t>
      </w:r>
      <w:proofErr w:type="spellEnd"/>
      <w:r w:rsidRPr="0026611A">
        <w:rPr>
          <w:color w:val="000000"/>
          <w:sz w:val="28"/>
          <w:szCs w:val="28"/>
        </w:rPr>
        <w:t xml:space="preserve"> являются:</w:t>
      </w:r>
    </w:p>
    <w:p w:rsidR="0026611A" w:rsidRPr="0026611A" w:rsidRDefault="0026611A" w:rsidP="0026611A">
      <w:pPr>
        <w:pStyle w:val="a6"/>
        <w:rPr>
          <w:color w:val="000000"/>
          <w:sz w:val="28"/>
          <w:szCs w:val="28"/>
        </w:rPr>
      </w:pPr>
      <w:r w:rsidRPr="0026611A">
        <w:rPr>
          <w:color w:val="000000"/>
          <w:sz w:val="28"/>
          <w:szCs w:val="28"/>
        </w:rPr>
        <w:t>-использование субъективного опыта ребёнка;</w:t>
      </w:r>
    </w:p>
    <w:p w:rsidR="0026611A" w:rsidRPr="0026611A" w:rsidRDefault="0026611A" w:rsidP="0026611A">
      <w:pPr>
        <w:pStyle w:val="a6"/>
        <w:rPr>
          <w:color w:val="000000"/>
          <w:sz w:val="28"/>
          <w:szCs w:val="28"/>
        </w:rPr>
      </w:pPr>
      <w:r w:rsidRPr="0026611A">
        <w:rPr>
          <w:color w:val="000000"/>
          <w:sz w:val="28"/>
          <w:szCs w:val="28"/>
        </w:rPr>
        <w:t>-предоставление ему свободы выбора при выполнении</w:t>
      </w:r>
      <w:r>
        <w:rPr>
          <w:color w:val="000000"/>
          <w:sz w:val="28"/>
          <w:szCs w:val="28"/>
        </w:rPr>
        <w:t xml:space="preserve"> </w:t>
      </w:r>
      <w:r w:rsidRPr="0026611A">
        <w:rPr>
          <w:color w:val="000000"/>
          <w:sz w:val="28"/>
          <w:szCs w:val="28"/>
        </w:rPr>
        <w:t>задания;</w:t>
      </w:r>
    </w:p>
    <w:p w:rsidR="0026611A" w:rsidRPr="0026611A" w:rsidRDefault="0026611A" w:rsidP="0026611A">
      <w:pPr>
        <w:pStyle w:val="a6"/>
        <w:rPr>
          <w:color w:val="000000"/>
          <w:sz w:val="28"/>
          <w:szCs w:val="28"/>
        </w:rPr>
      </w:pPr>
      <w:r w:rsidRPr="0026611A">
        <w:rPr>
          <w:color w:val="000000"/>
          <w:sz w:val="28"/>
          <w:szCs w:val="28"/>
        </w:rPr>
        <w:t>-накопление знаний, умений и навыков не в качестве самоцели,</w:t>
      </w:r>
    </w:p>
    <w:p w:rsidR="0026611A" w:rsidRPr="0026611A" w:rsidRDefault="0026611A" w:rsidP="0026611A">
      <w:pPr>
        <w:pStyle w:val="a6"/>
        <w:rPr>
          <w:color w:val="000000"/>
          <w:sz w:val="28"/>
          <w:szCs w:val="28"/>
        </w:rPr>
      </w:pPr>
      <w:r w:rsidRPr="0026611A">
        <w:rPr>
          <w:color w:val="000000"/>
          <w:sz w:val="28"/>
          <w:szCs w:val="28"/>
        </w:rPr>
        <w:t>а как важного средства реализации детского творчества;</w:t>
      </w:r>
    </w:p>
    <w:p w:rsidR="0026611A" w:rsidRPr="0026611A" w:rsidRDefault="0026611A" w:rsidP="0026611A">
      <w:pPr>
        <w:pStyle w:val="a6"/>
        <w:rPr>
          <w:color w:val="000000"/>
          <w:sz w:val="28"/>
          <w:szCs w:val="28"/>
        </w:rPr>
      </w:pPr>
      <w:r w:rsidRPr="0026611A">
        <w:rPr>
          <w:color w:val="000000"/>
          <w:sz w:val="28"/>
          <w:szCs w:val="28"/>
        </w:rPr>
        <w:t>В числе современных педагогических технологий, используемых при подготовке личностно ориентированных уроков, особое внимание заслуживает методика станционного обучения. Эта методика особенно эффективна при подготовке и проведении уроков закрепления пройденного материала, уроков - практикумов, а также уроков контроля усвоения новой темы.</w:t>
      </w:r>
    </w:p>
    <w:p w:rsidR="0026611A" w:rsidRPr="0026611A" w:rsidRDefault="0026611A" w:rsidP="0026611A">
      <w:pPr>
        <w:pStyle w:val="a6"/>
        <w:rPr>
          <w:color w:val="000000"/>
          <w:sz w:val="28"/>
          <w:szCs w:val="28"/>
        </w:rPr>
      </w:pPr>
      <w:r w:rsidRPr="0026611A">
        <w:rPr>
          <w:color w:val="000000"/>
          <w:sz w:val="28"/>
          <w:szCs w:val="28"/>
        </w:rPr>
        <w:t>При проведении урока по методике станционного обучения следует выделять три этапа:</w:t>
      </w:r>
    </w:p>
    <w:p w:rsidR="0026611A" w:rsidRPr="0026611A" w:rsidRDefault="0026611A" w:rsidP="0026611A">
      <w:pPr>
        <w:pStyle w:val="a6"/>
        <w:numPr>
          <w:ilvl w:val="0"/>
          <w:numId w:val="2"/>
        </w:numPr>
        <w:rPr>
          <w:color w:val="000000"/>
          <w:sz w:val="28"/>
          <w:szCs w:val="28"/>
        </w:rPr>
      </w:pPr>
      <w:r w:rsidRPr="0026611A">
        <w:rPr>
          <w:color w:val="000000"/>
          <w:sz w:val="28"/>
          <w:szCs w:val="28"/>
        </w:rPr>
        <w:t>подготовительный;</w:t>
      </w:r>
    </w:p>
    <w:p w:rsidR="0026611A" w:rsidRPr="0026611A" w:rsidRDefault="0026611A" w:rsidP="0026611A">
      <w:pPr>
        <w:pStyle w:val="a6"/>
        <w:numPr>
          <w:ilvl w:val="0"/>
          <w:numId w:val="2"/>
        </w:numPr>
        <w:rPr>
          <w:color w:val="000000"/>
          <w:sz w:val="28"/>
          <w:szCs w:val="28"/>
        </w:rPr>
      </w:pPr>
      <w:proofErr w:type="spellStart"/>
      <w:r w:rsidRPr="0026611A">
        <w:rPr>
          <w:color w:val="000000"/>
          <w:sz w:val="28"/>
          <w:szCs w:val="28"/>
        </w:rPr>
        <w:t>процес</w:t>
      </w:r>
      <w:proofErr w:type="gramStart"/>
      <w:r w:rsidRPr="0026611A">
        <w:rPr>
          <w:color w:val="000000"/>
          <w:sz w:val="28"/>
          <w:szCs w:val="28"/>
        </w:rPr>
        <w:t>c</w:t>
      </w:r>
      <w:proofErr w:type="gramEnd"/>
      <w:r w:rsidRPr="0026611A">
        <w:rPr>
          <w:color w:val="000000"/>
          <w:sz w:val="28"/>
          <w:szCs w:val="28"/>
        </w:rPr>
        <w:t>уальный</w:t>
      </w:r>
      <w:proofErr w:type="spellEnd"/>
      <w:r w:rsidRPr="0026611A">
        <w:rPr>
          <w:color w:val="000000"/>
          <w:sz w:val="28"/>
          <w:szCs w:val="28"/>
        </w:rPr>
        <w:t>;</w:t>
      </w:r>
    </w:p>
    <w:p w:rsidR="0026611A" w:rsidRPr="0026611A" w:rsidRDefault="0026611A" w:rsidP="0026611A">
      <w:pPr>
        <w:pStyle w:val="a6"/>
        <w:numPr>
          <w:ilvl w:val="0"/>
          <w:numId w:val="2"/>
        </w:numPr>
        <w:rPr>
          <w:color w:val="000000"/>
          <w:sz w:val="28"/>
          <w:szCs w:val="28"/>
        </w:rPr>
      </w:pPr>
      <w:r w:rsidRPr="0026611A">
        <w:rPr>
          <w:color w:val="000000"/>
          <w:sz w:val="28"/>
          <w:szCs w:val="28"/>
        </w:rPr>
        <w:t>рефлексивный.</w:t>
      </w:r>
    </w:p>
    <w:p w:rsidR="0026611A" w:rsidRPr="0026611A" w:rsidRDefault="0026611A" w:rsidP="0026611A">
      <w:pPr>
        <w:pStyle w:val="a6"/>
        <w:rPr>
          <w:color w:val="000000"/>
          <w:sz w:val="28"/>
          <w:szCs w:val="28"/>
        </w:rPr>
      </w:pPr>
      <w:r w:rsidRPr="0026611A">
        <w:rPr>
          <w:b/>
          <w:bCs/>
          <w:color w:val="000000"/>
          <w:sz w:val="28"/>
          <w:szCs w:val="28"/>
          <w:u w:val="single"/>
        </w:rPr>
        <w:t>Подготовительный этап</w:t>
      </w:r>
      <w:r w:rsidRPr="0026611A">
        <w:rPr>
          <w:b/>
          <w:bCs/>
          <w:color w:val="000000"/>
          <w:sz w:val="28"/>
          <w:szCs w:val="28"/>
        </w:rPr>
        <w:t>.</w:t>
      </w:r>
      <w:r w:rsidRPr="0026611A">
        <w:rPr>
          <w:rStyle w:val="apple-converted-space"/>
          <w:color w:val="000000"/>
          <w:sz w:val="28"/>
          <w:szCs w:val="28"/>
        </w:rPr>
        <w:t> </w:t>
      </w:r>
      <w:r w:rsidRPr="0026611A">
        <w:rPr>
          <w:color w:val="000000"/>
          <w:sz w:val="28"/>
          <w:szCs w:val="28"/>
        </w:rPr>
        <w:t>На этом этапе учитель выбирает учебную тему, которая должна соответствовать государственным программам, определяет цели урока. Учитель продумывает, сколько станций следует включить в урок.</w:t>
      </w:r>
    </w:p>
    <w:p w:rsidR="0026611A" w:rsidRPr="0026611A" w:rsidRDefault="0026611A" w:rsidP="0026611A">
      <w:pPr>
        <w:pStyle w:val="a6"/>
        <w:rPr>
          <w:color w:val="000000"/>
          <w:sz w:val="28"/>
          <w:szCs w:val="28"/>
        </w:rPr>
      </w:pPr>
      <w:r w:rsidRPr="0026611A">
        <w:rPr>
          <w:color w:val="000000"/>
          <w:sz w:val="28"/>
          <w:szCs w:val="28"/>
        </w:rPr>
        <w:t>Что же такое станция? Это определённое место в учебном кабинете (обычно это отдельный стол, на котором установлена табличка с номером и названием станции).</w:t>
      </w:r>
    </w:p>
    <w:p w:rsidR="0026611A" w:rsidRPr="0026611A" w:rsidRDefault="0026611A" w:rsidP="0026611A">
      <w:pPr>
        <w:pStyle w:val="a6"/>
        <w:rPr>
          <w:color w:val="000000"/>
          <w:sz w:val="28"/>
          <w:szCs w:val="28"/>
        </w:rPr>
      </w:pPr>
      <w:r w:rsidRPr="0026611A">
        <w:rPr>
          <w:color w:val="000000"/>
          <w:sz w:val="28"/>
          <w:szCs w:val="28"/>
        </w:rPr>
        <w:t xml:space="preserve">Важный момент в </w:t>
      </w:r>
      <w:proofErr w:type="gramStart"/>
      <w:r w:rsidRPr="0026611A">
        <w:rPr>
          <w:color w:val="000000"/>
          <w:sz w:val="28"/>
          <w:szCs w:val="28"/>
        </w:rPr>
        <w:t>подготовительном</w:t>
      </w:r>
      <w:proofErr w:type="gramEnd"/>
      <w:r w:rsidRPr="0026611A">
        <w:rPr>
          <w:color w:val="000000"/>
          <w:sz w:val="28"/>
          <w:szCs w:val="28"/>
        </w:rPr>
        <w:t xml:space="preserve"> </w:t>
      </w:r>
      <w:proofErr w:type="spellStart"/>
      <w:r w:rsidRPr="0026611A">
        <w:rPr>
          <w:color w:val="000000"/>
          <w:sz w:val="28"/>
          <w:szCs w:val="28"/>
        </w:rPr>
        <w:t>этапе-это</w:t>
      </w:r>
      <w:proofErr w:type="spellEnd"/>
      <w:r w:rsidRPr="0026611A">
        <w:rPr>
          <w:color w:val="000000"/>
          <w:sz w:val="28"/>
          <w:szCs w:val="28"/>
        </w:rPr>
        <w:t xml:space="preserve"> разработка сопроводительного листа. Маршрутная карта-это лист с номерами и названиями станций, полями для ответов на каждой станции. В этот лист учащиеся вписывают свои ответы, наклеивают в нужном порядке разрезанные на отдельные фрагменты тексты или выполняют творческие </w:t>
      </w:r>
      <w:r w:rsidRPr="0026611A">
        <w:rPr>
          <w:color w:val="000000"/>
          <w:sz w:val="28"/>
          <w:szCs w:val="28"/>
        </w:rPr>
        <w:lastRenderedPageBreak/>
        <w:t>задания, которые указаны на станциях. В этой же маршрутной карте выставляются баллы при самоконтроле учащихся после завершения маршрута. В правом нижнем углу карты ученики пишут сумму баллов, полученных на всех станциях, а затем по разработанной учителем шкале переводят сумму баллов в оценку. Большое внимание надо уделять подготовке дидактического материала, который должен быть интересным и посильным для выполнения за отведённое время. Задания на станциях могут быть самыми разными. Например, прочесть текст и ответить на вопросы, вставить нужную видовременную форму глагола в предложение, нарисовать то, что описано в предлагаемом тексте, решить кроссворд и т.д. В процессе подготовки к уроку обязательно составляется лист ответов (ключей) к заданиям на станциях, который необходим для самоконтроля учащихся. Лист ключей выдаётся ученикам только тогда, когда они завершат прохождение станций. Ключи могут быть продемонстрированы на интерактивной доске для всего класса сразу. При проверке работ можно организовать взаимоконтроль.</w:t>
      </w:r>
    </w:p>
    <w:p w:rsidR="0026611A" w:rsidRPr="0026611A" w:rsidRDefault="0026611A" w:rsidP="0026611A">
      <w:pPr>
        <w:pStyle w:val="a6"/>
        <w:rPr>
          <w:color w:val="000000"/>
          <w:sz w:val="28"/>
          <w:szCs w:val="28"/>
        </w:rPr>
      </w:pPr>
      <w:r w:rsidRPr="0026611A">
        <w:rPr>
          <w:color w:val="000000"/>
          <w:sz w:val="28"/>
          <w:szCs w:val="28"/>
          <w:u w:val="single"/>
        </w:rPr>
        <w:t>Процессуальный этап</w:t>
      </w:r>
      <w:r w:rsidRPr="0026611A">
        <w:rPr>
          <w:rStyle w:val="apple-converted-space"/>
          <w:color w:val="000000"/>
          <w:sz w:val="28"/>
          <w:szCs w:val="28"/>
          <w:u w:val="single"/>
        </w:rPr>
        <w:t> </w:t>
      </w:r>
      <w:r w:rsidRPr="0026611A">
        <w:rPr>
          <w:color w:val="000000"/>
          <w:sz w:val="28"/>
          <w:szCs w:val="28"/>
        </w:rPr>
        <w:t>– это непосредственно урок, на котором учащиеся, переходя от станции к станции, выполняют задания. Порядок следования от станции к станции дети выбирают сами. Их ограничивает лишь время, отведённое учителем для прохождения станций. Причём учитель не ограничивает время выполнения задания на каждой станции. Он только сообщает ученикам, сколько всех станций в целом. Поэтому целесообразно иметь в классе часы, ориентируясь на которые ученики сами смогут выбрать нужный темп работы.</w:t>
      </w:r>
    </w:p>
    <w:p w:rsidR="0026611A" w:rsidRPr="0026611A" w:rsidRDefault="0026611A" w:rsidP="0026611A">
      <w:pPr>
        <w:pStyle w:val="a6"/>
        <w:rPr>
          <w:color w:val="000000"/>
          <w:sz w:val="28"/>
          <w:szCs w:val="28"/>
        </w:rPr>
      </w:pPr>
      <w:r w:rsidRPr="0026611A">
        <w:rPr>
          <w:color w:val="000000"/>
          <w:sz w:val="28"/>
          <w:szCs w:val="28"/>
        </w:rPr>
        <w:t>Учителю нельзя забывать и о станции релаксации, на которой задание будет лёгким, ученик выполнит это задание без особого напряжения, а полученный результат вселит веру в возможность успеха для каждого ученика. Станция релаксации может вообще не содержать учебного задания, за которое ученик должен получить какие-то баллы. На этой станции можно поместить задание, выполнив которое ученик получает просто какую-то маленькую награду или приз. Например, нужно из предложенных карточек с английскими буквами составить слово, а это слово и будет обозначать название приза для ребёнка, этот приз находится в коробке на столе учителя. Показав составленное слово учителю, ребёнок получает отгаданный приз.</w:t>
      </w:r>
    </w:p>
    <w:p w:rsidR="0026611A" w:rsidRPr="0026611A" w:rsidRDefault="0026611A" w:rsidP="0026611A">
      <w:pPr>
        <w:pStyle w:val="a6"/>
        <w:rPr>
          <w:color w:val="000000"/>
          <w:sz w:val="28"/>
          <w:szCs w:val="28"/>
        </w:rPr>
      </w:pPr>
      <w:r w:rsidRPr="0026611A">
        <w:rPr>
          <w:color w:val="000000"/>
          <w:sz w:val="28"/>
          <w:szCs w:val="28"/>
        </w:rPr>
        <w:t xml:space="preserve">Рефлексивный этап предусматривает самоконтроль и самооценку. Ученикам раздаются листы ключей к заданиям, которые они выполняли на станциях. Они сверяют свои ответы с правильными и вписывают в маршрутные </w:t>
      </w:r>
      <w:proofErr w:type="gramStart"/>
      <w:r w:rsidRPr="0026611A">
        <w:rPr>
          <w:color w:val="000000"/>
          <w:sz w:val="28"/>
          <w:szCs w:val="28"/>
        </w:rPr>
        <w:t>листы</w:t>
      </w:r>
      <w:proofErr w:type="gramEnd"/>
      <w:r w:rsidRPr="0026611A">
        <w:rPr>
          <w:color w:val="000000"/>
          <w:sz w:val="28"/>
          <w:szCs w:val="28"/>
        </w:rPr>
        <w:t xml:space="preserve"> заработанные ими баллы.</w:t>
      </w:r>
    </w:p>
    <w:p w:rsidR="0026611A" w:rsidRPr="0026611A" w:rsidRDefault="0026611A" w:rsidP="0026611A">
      <w:pPr>
        <w:pStyle w:val="a6"/>
        <w:rPr>
          <w:color w:val="000000"/>
          <w:sz w:val="28"/>
          <w:szCs w:val="28"/>
        </w:rPr>
      </w:pPr>
      <w:r w:rsidRPr="0026611A">
        <w:rPr>
          <w:color w:val="000000"/>
          <w:sz w:val="28"/>
          <w:szCs w:val="28"/>
        </w:rPr>
        <w:t>Таким образом, ребёнок проводит самооценку своего труда. Роль учителя на данном этапе заключается в том, чтобы проанализировать типичные ошибки учащихся, провести коррекционную работу. Если работа на станциях заняла весь урок, то рефлексивный этап можно проводить на последующем уроке. В таком случае у учителя есть возможность самому проанализировать ошибки учащихся по их маршрутным картам и продумать работу по коррекции ошибок.</w:t>
      </w:r>
    </w:p>
    <w:p w:rsidR="0026611A" w:rsidRPr="0026611A" w:rsidRDefault="0026611A" w:rsidP="0026611A">
      <w:pPr>
        <w:pStyle w:val="a6"/>
        <w:rPr>
          <w:color w:val="000000"/>
          <w:sz w:val="28"/>
          <w:szCs w:val="28"/>
        </w:rPr>
      </w:pPr>
      <w:r w:rsidRPr="0026611A">
        <w:rPr>
          <w:color w:val="000000"/>
          <w:sz w:val="28"/>
          <w:szCs w:val="28"/>
        </w:rPr>
        <w:t xml:space="preserve">Методика станционного обучения практически универсальна в использовании, т.е. она может применяться в преподавании любого предмета. Более того, эта методика успешно применяется во внеклассной работе для проведения предметных конкурсов, </w:t>
      </w:r>
      <w:r w:rsidRPr="0026611A">
        <w:rPr>
          <w:color w:val="000000"/>
          <w:sz w:val="28"/>
          <w:szCs w:val="28"/>
        </w:rPr>
        <w:lastRenderedPageBreak/>
        <w:t>состязаний, заочных путешествий и других форм внеклассной деятельности учителя-предметника.</w:t>
      </w:r>
    </w:p>
    <w:p w:rsidR="0026611A" w:rsidRPr="0026611A" w:rsidRDefault="0026611A" w:rsidP="0026611A">
      <w:pPr>
        <w:pStyle w:val="a6"/>
        <w:rPr>
          <w:color w:val="000000"/>
          <w:sz w:val="28"/>
          <w:szCs w:val="28"/>
        </w:rPr>
      </w:pPr>
      <w:r w:rsidRPr="0026611A">
        <w:rPr>
          <w:color w:val="000000"/>
          <w:sz w:val="28"/>
          <w:szCs w:val="28"/>
        </w:rPr>
        <w:t>В деле обучения и воспитания школьников идеальных методик не существует. Я думаю, что использование только одной, пусть даже самой хорошей и современной методики, приводит к однобокости в преподавании любого предмета. И только совокупность разнообразных технологий, приёмов и методов может дать необходимый нам результат, а именно глубокие прочные знания, повышение мотивации, интереса к изучаемому предмету, создание условий для саморазвития и самореализации ученика. Поэтому методика станционного обучения наряду с другими современными технологиями имеет право на существование, изучение и применение.</w:t>
      </w:r>
    </w:p>
    <w:p w:rsidR="002B5B86" w:rsidRPr="0026611A" w:rsidRDefault="002B5B86" w:rsidP="0026611A">
      <w:pPr>
        <w:jc w:val="center"/>
        <w:rPr>
          <w:rFonts w:ascii="Times New Roman" w:hAnsi="Times New Roman" w:cs="Times New Roman"/>
          <w:sz w:val="28"/>
          <w:szCs w:val="28"/>
        </w:rPr>
      </w:pPr>
      <w:r w:rsidRPr="0026611A">
        <w:rPr>
          <w:rFonts w:ascii="Times New Roman" w:hAnsi="Times New Roman" w:cs="Times New Roman"/>
          <w:b/>
          <w:bCs/>
          <w:sz w:val="28"/>
          <w:szCs w:val="28"/>
        </w:rPr>
        <w:t>Станционное обучение</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Обучение на «станциях» это открытая форма занятия, пришедшая из начальной школы, но в последнее время активно пропагандируемая и применяемая и на других уровнях образовательного пространства. Особенно хорошо эта форма работы подходит для закрепления отдельных разделов большой т</w:t>
      </w:r>
      <w:proofErr w:type="gramStart"/>
      <w:r w:rsidRPr="0026611A">
        <w:rPr>
          <w:rFonts w:ascii="Times New Roman" w:hAnsi="Times New Roman" w:cs="Times New Roman"/>
          <w:sz w:val="28"/>
          <w:szCs w:val="28"/>
        </w:rPr>
        <w:t>е-</w:t>
      </w:r>
      <w:proofErr w:type="gramEnd"/>
      <w:r w:rsidRPr="0026611A">
        <w:rPr>
          <w:rFonts w:ascii="Times New Roman" w:hAnsi="Times New Roman" w:cs="Times New Roman"/>
          <w:sz w:val="28"/>
          <w:szCs w:val="28"/>
        </w:rPr>
        <w:t xml:space="preserve"> мы и повторения пройденного материала в режиме марш-броска. </w:t>
      </w:r>
      <w:proofErr w:type="gramStart"/>
      <w:r w:rsidRPr="0026611A">
        <w:rPr>
          <w:rFonts w:ascii="Times New Roman" w:hAnsi="Times New Roman" w:cs="Times New Roman"/>
          <w:sz w:val="28"/>
          <w:szCs w:val="28"/>
        </w:rPr>
        <w:t xml:space="preserve">Это еще и особая форма самостоятельной работы, которая определяет и постановку целей и задач: – активизация имеющихся знаний (например, объем усвоенной лексики по теме); – повышение уровня усвоения учебного материала (перенос знаний в новые контексты – сравнительный анализ, обнаружение закономерностей и тенденций); – развитие навыка самостоятельной работы (проработка новых лингвистических структур или слов); – формирование опыта работы в малой группе (распределение ролей, обязанностей) </w:t>
      </w:r>
      <w:proofErr w:type="gramEnd"/>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b/>
          <w:bCs/>
          <w:sz w:val="28"/>
          <w:szCs w:val="28"/>
        </w:rPr>
        <w:t xml:space="preserve">Основные требования </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при планировании «станционной работы» это: </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планируя определенное количество станций, целесообразно придерживаться формулы 7+_1 (число </w:t>
      </w:r>
      <w:proofErr w:type="spellStart"/>
      <w:r w:rsidRPr="0026611A">
        <w:rPr>
          <w:rFonts w:ascii="Times New Roman" w:hAnsi="Times New Roman" w:cs="Times New Roman"/>
          <w:sz w:val="28"/>
          <w:szCs w:val="28"/>
        </w:rPr>
        <w:t>Ингве-Миллера</w:t>
      </w:r>
      <w:proofErr w:type="spellEnd"/>
      <w:r w:rsidRPr="0026611A">
        <w:rPr>
          <w:rFonts w:ascii="Times New Roman" w:hAnsi="Times New Roman" w:cs="Times New Roman"/>
          <w:sz w:val="28"/>
          <w:szCs w:val="28"/>
        </w:rPr>
        <w:t>);</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 каждая станция должна быть пронумерована и выделена цветом (таблички, указатели, файлы или папки с материалом в разной цветовой гамме); </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каждая часть темы презентуется по- разному (разнообразие – непременное условие: закрепление в упражнениях, творческое задание, игровая форма деятельности, коммуникативный элемент, познавательн</w:t>
      </w:r>
      <w:proofErr w:type="gramStart"/>
      <w:r w:rsidRPr="0026611A">
        <w:rPr>
          <w:rFonts w:ascii="Times New Roman" w:hAnsi="Times New Roman" w:cs="Times New Roman"/>
          <w:sz w:val="28"/>
          <w:szCs w:val="28"/>
        </w:rPr>
        <w:t>о-</w:t>
      </w:r>
      <w:proofErr w:type="gramEnd"/>
      <w:r w:rsidRPr="0026611A">
        <w:rPr>
          <w:rFonts w:ascii="Times New Roman" w:hAnsi="Times New Roman" w:cs="Times New Roman"/>
          <w:sz w:val="28"/>
          <w:szCs w:val="28"/>
        </w:rPr>
        <w:t xml:space="preserve"> развлекательная форма деятельности, практическое задание, лабораторная работа);</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 на каждой станции должен быть представлен лишь один вид деятельности; – степень сложности заданий должна быть доступной среднему учащемуся;</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 по ходу выполнения задания учащийся подключает к работе все свои органы восприятия; </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учащемуся предоставляется возможность проиграть разные социальные роли; – между станциями должна прослеживаться смысловая связь; </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указания к заданиям должны быть сформулированы ясно и понятно, легко угадываться цели, при этом могут наличествовать скрытые подсказки; </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каждый учащийся (или группа не более 3-х человек) фиксирует результаты работы в протоколе;</w:t>
      </w:r>
    </w:p>
    <w:p w:rsidR="002B5B86" w:rsidRPr="0026611A" w:rsidRDefault="002B5B86" w:rsidP="002B5B86">
      <w:pPr>
        <w:spacing w:after="0" w:line="240" w:lineRule="auto"/>
        <w:rPr>
          <w:rFonts w:ascii="Times New Roman" w:hAnsi="Times New Roman" w:cs="Times New Roman"/>
          <w:sz w:val="28"/>
          <w:szCs w:val="28"/>
        </w:rPr>
      </w:pPr>
      <w:r w:rsidRPr="0026611A">
        <w:rPr>
          <w:rFonts w:ascii="Times New Roman" w:hAnsi="Times New Roman" w:cs="Times New Roman"/>
          <w:sz w:val="28"/>
          <w:szCs w:val="28"/>
        </w:rPr>
        <w:t xml:space="preserve"> – учащемуся должно быть предоставлено право на самоконтроль (с помощью ключей по завершении деятельности); </w:t>
      </w:r>
    </w:p>
    <w:p w:rsidR="002B5B86" w:rsidRPr="0026611A" w:rsidRDefault="002B5B86" w:rsidP="002B5B86">
      <w:pPr>
        <w:spacing w:after="0"/>
        <w:rPr>
          <w:rFonts w:ascii="Times New Roman" w:hAnsi="Times New Roman" w:cs="Times New Roman"/>
          <w:sz w:val="28"/>
          <w:szCs w:val="28"/>
        </w:rPr>
      </w:pPr>
      <w:r w:rsidRPr="0026611A">
        <w:rPr>
          <w:rFonts w:ascii="Times New Roman" w:hAnsi="Times New Roman" w:cs="Times New Roman"/>
          <w:b/>
          <w:bCs/>
          <w:sz w:val="28"/>
          <w:szCs w:val="28"/>
        </w:rPr>
        <w:lastRenderedPageBreak/>
        <w:t xml:space="preserve">«Плюсы» и «минусы» «станционного обучения» </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+Ученик обучается самостоятельно, независимо от учителя. </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+Значительно возрастает социальная компетенция. </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+Учащийся сам выбирает для себя оптимальную методику учения.</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+Усиливается индивидуальная мотивация учащегося. Он сам отыскивает для себя «свои задания», может при этом прибегать к совету наблюдающего лица. </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+Педагог выступает в роли организатора, планирующего деятельность, режиссера, наблюдателя, партнера. </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b/>
          <w:bCs/>
          <w:sz w:val="28"/>
          <w:szCs w:val="28"/>
        </w:rPr>
        <w:t xml:space="preserve">Но: </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на преподавателе лежит очень интенсивная подготовка (большой объем материала, временные затраты на его оформление),</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 – определение целесообразности в той или иной станции, – систематизация материала, его архивирование,</w:t>
      </w:r>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 </w:t>
      </w:r>
      <w:proofErr w:type="gramStart"/>
      <w:r w:rsidRPr="0026611A">
        <w:rPr>
          <w:rFonts w:ascii="Times New Roman" w:hAnsi="Times New Roman" w:cs="Times New Roman"/>
          <w:sz w:val="28"/>
          <w:szCs w:val="28"/>
        </w:rPr>
        <w:t>– материальные затраты (плакаты, папки, файлы, цветная бумага, маркеры, бумага для печати, порошок для печати и т.п.),</w:t>
      </w:r>
      <w:proofErr w:type="gramEnd"/>
    </w:p>
    <w:p w:rsidR="002B5B86" w:rsidRPr="0026611A" w:rsidRDefault="002B5B86" w:rsidP="002B5B86">
      <w:pPr>
        <w:rPr>
          <w:rFonts w:ascii="Times New Roman" w:hAnsi="Times New Roman" w:cs="Times New Roman"/>
          <w:sz w:val="28"/>
          <w:szCs w:val="28"/>
        </w:rPr>
      </w:pPr>
      <w:r w:rsidRPr="0026611A">
        <w:rPr>
          <w:rFonts w:ascii="Times New Roman" w:hAnsi="Times New Roman" w:cs="Times New Roman"/>
          <w:sz w:val="28"/>
          <w:szCs w:val="28"/>
        </w:rPr>
        <w:t xml:space="preserve">– </w:t>
      </w:r>
      <w:proofErr w:type="gramStart"/>
      <w:r w:rsidRPr="0026611A">
        <w:rPr>
          <w:rFonts w:ascii="Times New Roman" w:hAnsi="Times New Roman" w:cs="Times New Roman"/>
          <w:sz w:val="28"/>
          <w:szCs w:val="28"/>
        </w:rPr>
        <w:t>контроль за</w:t>
      </w:r>
      <w:proofErr w:type="gramEnd"/>
      <w:r w:rsidRPr="0026611A">
        <w:rPr>
          <w:rFonts w:ascii="Times New Roman" w:hAnsi="Times New Roman" w:cs="Times New Roman"/>
          <w:sz w:val="28"/>
          <w:szCs w:val="28"/>
        </w:rPr>
        <w:t xml:space="preserve"> соблюдением учащимися регламента пребывания на одной станции (чтобы не задерживать других, иметь в запасе достаточно времени на самоконтроль и пр.). </w:t>
      </w:r>
    </w:p>
    <w:p w:rsidR="002B5B86" w:rsidRPr="0026611A" w:rsidRDefault="002B5B86" w:rsidP="0026611A">
      <w:pPr>
        <w:rPr>
          <w:rFonts w:ascii="Times New Roman" w:hAnsi="Times New Roman" w:cs="Times New Roman"/>
          <w:b/>
          <w:bCs/>
          <w:sz w:val="28"/>
          <w:szCs w:val="28"/>
        </w:rPr>
      </w:pPr>
      <w:r w:rsidRPr="0026611A">
        <w:rPr>
          <w:rFonts w:ascii="Times New Roman" w:hAnsi="Times New Roman" w:cs="Times New Roman"/>
          <w:b/>
          <w:sz w:val="28"/>
          <w:szCs w:val="28"/>
        </w:rPr>
        <w:t xml:space="preserve">Пример одного из этапов урока по методике станционного </w:t>
      </w:r>
      <w:proofErr w:type="gramStart"/>
      <w:r w:rsidRPr="0026611A">
        <w:rPr>
          <w:rFonts w:ascii="Times New Roman" w:hAnsi="Times New Roman" w:cs="Times New Roman"/>
          <w:b/>
          <w:sz w:val="28"/>
          <w:szCs w:val="28"/>
        </w:rPr>
        <w:t>обучения по теме</w:t>
      </w:r>
      <w:proofErr w:type="gramEnd"/>
      <w:r w:rsidRPr="0026611A">
        <w:rPr>
          <w:rFonts w:ascii="Times New Roman" w:hAnsi="Times New Roman" w:cs="Times New Roman"/>
          <w:b/>
          <w:sz w:val="28"/>
          <w:szCs w:val="28"/>
        </w:rPr>
        <w:br/>
        <w:t>«</w:t>
      </w:r>
      <w:r w:rsidRPr="0026611A">
        <w:rPr>
          <w:rFonts w:ascii="Times New Roman" w:hAnsi="Times New Roman" w:cs="Times New Roman"/>
          <w:b/>
          <w:sz w:val="28"/>
          <w:szCs w:val="28"/>
          <w:lang w:val="en-US"/>
        </w:rPr>
        <w:t>Travelling</w:t>
      </w:r>
      <w:r w:rsidRPr="0026611A">
        <w:rPr>
          <w:rFonts w:ascii="Times New Roman" w:hAnsi="Times New Roman" w:cs="Times New Roman"/>
          <w:b/>
          <w:sz w:val="28"/>
          <w:szCs w:val="28"/>
        </w:rPr>
        <w:t>»</w:t>
      </w:r>
      <w:r w:rsidRPr="0026611A">
        <w:rPr>
          <w:rFonts w:ascii="Times New Roman" w:eastAsia="+mn-ea" w:hAnsi="Times New Roman" w:cs="Times New Roman"/>
          <w:b/>
          <w:bCs/>
          <w:color w:val="000000"/>
          <w:kern w:val="24"/>
          <w:sz w:val="28"/>
          <w:szCs w:val="28"/>
          <w:lang w:eastAsia="ru-RU"/>
        </w:rPr>
        <w:t xml:space="preserve"> </w:t>
      </w:r>
    </w:p>
    <w:p w:rsidR="003C7C9C" w:rsidRPr="0026611A" w:rsidRDefault="0015153B" w:rsidP="002B5B86">
      <w:pPr>
        <w:jc w:val="center"/>
        <w:rPr>
          <w:rFonts w:ascii="Times New Roman" w:hAnsi="Times New Roman" w:cs="Times New Roman"/>
          <w:sz w:val="28"/>
          <w:szCs w:val="28"/>
          <w:lang w:val="en-US"/>
        </w:rPr>
      </w:pPr>
      <w:r w:rsidRPr="0026611A">
        <w:rPr>
          <w:rFonts w:ascii="Times New Roman" w:hAnsi="Times New Roman" w:cs="Times New Roman"/>
          <w:b/>
          <w:bCs/>
          <w:sz w:val="28"/>
          <w:szCs w:val="28"/>
          <w:lang w:val="en-US"/>
        </w:rPr>
        <w:t>Teacher:</w:t>
      </w:r>
      <w:r w:rsidRPr="0026611A">
        <w:rPr>
          <w:rFonts w:ascii="Times New Roman" w:hAnsi="Times New Roman" w:cs="Times New Roman"/>
          <w:sz w:val="28"/>
          <w:szCs w:val="28"/>
          <w:lang w:val="en-US"/>
        </w:rPr>
        <w:t> Now let’s travel to 5 stations. At the stations you will do some tasks and then we’ll check up your work together.</w:t>
      </w:r>
    </w:p>
    <w:p w:rsidR="003C7C9C" w:rsidRPr="0026611A" w:rsidRDefault="0015153B" w:rsidP="002B5B86">
      <w:pPr>
        <w:numPr>
          <w:ilvl w:val="0"/>
          <w:numId w:val="1"/>
        </w:numPr>
        <w:rPr>
          <w:rFonts w:ascii="Times New Roman" w:hAnsi="Times New Roman" w:cs="Times New Roman"/>
          <w:sz w:val="28"/>
          <w:szCs w:val="28"/>
        </w:rPr>
      </w:pPr>
      <w:r w:rsidRPr="0026611A">
        <w:rPr>
          <w:rFonts w:ascii="Times New Roman" w:hAnsi="Times New Roman" w:cs="Times New Roman"/>
          <w:i/>
          <w:iCs/>
          <w:sz w:val="28"/>
          <w:szCs w:val="28"/>
        </w:rPr>
        <w:t>Учитель делит учащихся на пары методом случайного выбора, раздав им вырезанные из цветной бумаги геометрические фигуры. Ученики получают маршрутные листы(№1), подписывают их, затем они работают по станциям.</w:t>
      </w:r>
      <w:r w:rsidRPr="0026611A">
        <w:rPr>
          <w:rFonts w:ascii="Times New Roman" w:hAnsi="Times New Roman" w:cs="Times New Roman"/>
          <w:sz w:val="28"/>
          <w:szCs w:val="28"/>
        </w:rPr>
        <w:t xml:space="preserve"> </w:t>
      </w:r>
    </w:p>
    <w:p w:rsidR="003C7C9C" w:rsidRPr="0026611A" w:rsidRDefault="0015153B" w:rsidP="002B5B86">
      <w:pPr>
        <w:numPr>
          <w:ilvl w:val="0"/>
          <w:numId w:val="1"/>
        </w:numPr>
        <w:rPr>
          <w:rFonts w:ascii="Times New Roman" w:hAnsi="Times New Roman" w:cs="Times New Roman"/>
          <w:sz w:val="28"/>
          <w:szCs w:val="28"/>
        </w:rPr>
      </w:pPr>
      <w:r w:rsidRPr="0026611A">
        <w:rPr>
          <w:rFonts w:ascii="Times New Roman" w:hAnsi="Times New Roman" w:cs="Times New Roman"/>
          <w:i/>
          <w:iCs/>
          <w:sz w:val="28"/>
          <w:szCs w:val="28"/>
        </w:rPr>
        <w:t>По истечении времени (20 минут) пары учеников обмениваются своими заполненными маршрутными листами. Учитель раздаёт листы с ключами к упражнениям. Дети сверяют ответы в маршрутных листах с ключами и выставляют балл</w:t>
      </w:r>
      <w:proofErr w:type="gramStart"/>
      <w:r w:rsidRPr="0026611A">
        <w:rPr>
          <w:rFonts w:ascii="Times New Roman" w:hAnsi="Times New Roman" w:cs="Times New Roman"/>
          <w:i/>
          <w:iCs/>
          <w:sz w:val="28"/>
          <w:szCs w:val="28"/>
        </w:rPr>
        <w:t>ы(</w:t>
      </w:r>
      <w:proofErr w:type="gramEnd"/>
      <w:r w:rsidRPr="0026611A">
        <w:rPr>
          <w:rFonts w:ascii="Times New Roman" w:hAnsi="Times New Roman" w:cs="Times New Roman"/>
          <w:i/>
          <w:iCs/>
          <w:sz w:val="28"/>
          <w:szCs w:val="28"/>
        </w:rPr>
        <w:t>МЛ №2) (1 балл за каждый правильный ответ), подсчитывают сумму баллов. На доске учитель вывешивает шкалу перевода баллов в оценку. Учащиеся проводят взаимопроверку и оценивают работу своих товарищей, оценки выставляются учителем в журнал.</w:t>
      </w:r>
      <w:r w:rsidRPr="0026611A">
        <w:rPr>
          <w:rFonts w:ascii="Times New Roman" w:hAnsi="Times New Roman" w:cs="Times New Roman"/>
          <w:sz w:val="28"/>
          <w:szCs w:val="28"/>
        </w:rPr>
        <w:t xml:space="preserve"> </w:t>
      </w:r>
    </w:p>
    <w:p w:rsidR="00A30410" w:rsidRPr="0026611A" w:rsidRDefault="002B5B86" w:rsidP="002B5B86">
      <w:pPr>
        <w:pStyle w:val="a3"/>
        <w:rPr>
          <w:sz w:val="28"/>
          <w:szCs w:val="28"/>
        </w:rPr>
      </w:pPr>
      <w:r w:rsidRPr="0026611A">
        <w:rPr>
          <w:noProof/>
          <w:sz w:val="28"/>
          <w:szCs w:val="28"/>
        </w:rPr>
        <w:lastRenderedPageBreak/>
        <w:drawing>
          <wp:inline distT="0" distB="0" distL="0" distR="0">
            <wp:extent cx="2706542" cy="2222500"/>
            <wp:effectExtent l="19050" t="0" r="0" b="0"/>
            <wp:docPr id="1" name="Рисунок 0"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5" cstate="print"/>
                    <a:stretch>
                      <a:fillRect/>
                    </a:stretch>
                  </pic:blipFill>
                  <pic:spPr>
                    <a:xfrm>
                      <a:off x="0" y="0"/>
                      <a:ext cx="2713855" cy="2228505"/>
                    </a:xfrm>
                    <a:prstGeom prst="rect">
                      <a:avLst/>
                    </a:prstGeom>
                  </pic:spPr>
                </pic:pic>
              </a:graphicData>
            </a:graphic>
          </wp:inline>
        </w:drawing>
      </w:r>
      <w:r w:rsidRPr="0026611A">
        <w:rPr>
          <w:noProof/>
          <w:sz w:val="28"/>
          <w:szCs w:val="28"/>
        </w:rPr>
        <w:drawing>
          <wp:inline distT="0" distB="0" distL="0" distR="0">
            <wp:extent cx="3005523" cy="2235200"/>
            <wp:effectExtent l="19050" t="0" r="4377" b="0"/>
            <wp:docPr id="2" name="Рисунок 1" descr="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png"/>
                    <pic:cNvPicPr/>
                  </pic:nvPicPr>
                  <pic:blipFill>
                    <a:blip r:embed="rId6" cstate="print"/>
                    <a:stretch>
                      <a:fillRect/>
                    </a:stretch>
                  </pic:blipFill>
                  <pic:spPr>
                    <a:xfrm>
                      <a:off x="0" y="0"/>
                      <a:ext cx="3005523" cy="2235200"/>
                    </a:xfrm>
                    <a:prstGeom prst="rect">
                      <a:avLst/>
                    </a:prstGeom>
                  </pic:spPr>
                </pic:pic>
              </a:graphicData>
            </a:graphic>
          </wp:inline>
        </w:drawing>
      </w:r>
      <w:r w:rsidRPr="0026611A">
        <w:rPr>
          <w:noProof/>
          <w:sz w:val="28"/>
          <w:szCs w:val="28"/>
        </w:rPr>
        <w:drawing>
          <wp:inline distT="0" distB="0" distL="0" distR="0">
            <wp:extent cx="3009900" cy="2032000"/>
            <wp:effectExtent l="19050" t="0" r="0" b="0"/>
            <wp:docPr id="3" name="Рисунок 2" descr="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a:blip r:embed="rId7" cstate="print"/>
                    <a:stretch>
                      <a:fillRect/>
                    </a:stretch>
                  </pic:blipFill>
                  <pic:spPr>
                    <a:xfrm>
                      <a:off x="0" y="0"/>
                      <a:ext cx="3007158" cy="2030149"/>
                    </a:xfrm>
                    <a:prstGeom prst="rect">
                      <a:avLst/>
                    </a:prstGeom>
                  </pic:spPr>
                </pic:pic>
              </a:graphicData>
            </a:graphic>
          </wp:inline>
        </w:drawing>
      </w:r>
      <w:r w:rsidRPr="0026611A">
        <w:rPr>
          <w:noProof/>
          <w:sz w:val="28"/>
          <w:szCs w:val="28"/>
        </w:rPr>
        <w:drawing>
          <wp:inline distT="0" distB="0" distL="0" distR="0">
            <wp:extent cx="2707640" cy="1613062"/>
            <wp:effectExtent l="19050" t="0" r="0" b="0"/>
            <wp:docPr id="4" name="Рисунок 3" descr="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png"/>
                    <pic:cNvPicPr/>
                  </pic:nvPicPr>
                  <pic:blipFill>
                    <a:blip r:embed="rId8" cstate="print"/>
                    <a:stretch>
                      <a:fillRect/>
                    </a:stretch>
                  </pic:blipFill>
                  <pic:spPr>
                    <a:xfrm>
                      <a:off x="0" y="0"/>
                      <a:ext cx="2708018" cy="1613287"/>
                    </a:xfrm>
                    <a:prstGeom prst="rect">
                      <a:avLst/>
                    </a:prstGeom>
                  </pic:spPr>
                </pic:pic>
              </a:graphicData>
            </a:graphic>
          </wp:inline>
        </w:drawing>
      </w:r>
      <w:r w:rsidRPr="0026611A">
        <w:rPr>
          <w:noProof/>
          <w:sz w:val="28"/>
          <w:szCs w:val="28"/>
        </w:rPr>
        <w:drawing>
          <wp:inline distT="0" distB="0" distL="0" distR="0">
            <wp:extent cx="2380703" cy="2451100"/>
            <wp:effectExtent l="19050" t="0" r="547" b="0"/>
            <wp:docPr id="5" name="Рисунок 4" descr="Screensho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png"/>
                    <pic:cNvPicPr/>
                  </pic:nvPicPr>
                  <pic:blipFill>
                    <a:blip r:embed="rId9" cstate="print"/>
                    <a:stretch>
                      <a:fillRect/>
                    </a:stretch>
                  </pic:blipFill>
                  <pic:spPr>
                    <a:xfrm>
                      <a:off x="0" y="0"/>
                      <a:ext cx="2383109" cy="2453577"/>
                    </a:xfrm>
                    <a:prstGeom prst="rect">
                      <a:avLst/>
                    </a:prstGeom>
                  </pic:spPr>
                </pic:pic>
              </a:graphicData>
            </a:graphic>
          </wp:inline>
        </w:drawing>
      </w:r>
      <w:r w:rsidR="00ED5C6A" w:rsidRPr="0026611A">
        <w:rPr>
          <w:noProof/>
          <w:sz w:val="28"/>
          <w:szCs w:val="28"/>
        </w:rPr>
        <w:lastRenderedPageBreak/>
        <w:drawing>
          <wp:inline distT="0" distB="0" distL="0" distR="0">
            <wp:extent cx="5668166" cy="4067743"/>
            <wp:effectExtent l="19050" t="0" r="8734" b="0"/>
            <wp:docPr id="13" name="Рисунок 5" descr="Screenshot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png"/>
                    <pic:cNvPicPr/>
                  </pic:nvPicPr>
                  <pic:blipFill>
                    <a:blip r:embed="rId10" cstate="print"/>
                    <a:stretch>
                      <a:fillRect/>
                    </a:stretch>
                  </pic:blipFill>
                  <pic:spPr>
                    <a:xfrm>
                      <a:off x="0" y="0"/>
                      <a:ext cx="5668166" cy="4067743"/>
                    </a:xfrm>
                    <a:prstGeom prst="rect">
                      <a:avLst/>
                    </a:prstGeom>
                  </pic:spPr>
                </pic:pic>
              </a:graphicData>
            </a:graphic>
          </wp:inline>
        </w:drawing>
      </w:r>
      <w:r w:rsidR="00ED5C6A" w:rsidRPr="0026611A">
        <w:rPr>
          <w:noProof/>
          <w:sz w:val="28"/>
          <w:szCs w:val="28"/>
        </w:rPr>
        <w:drawing>
          <wp:inline distT="0" distB="0" distL="0" distR="0">
            <wp:extent cx="6129182" cy="4406900"/>
            <wp:effectExtent l="19050" t="0" r="4918" b="0"/>
            <wp:docPr id="12" name="Рисунок 10" descr="Screenshot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8.png"/>
                    <pic:cNvPicPr/>
                  </pic:nvPicPr>
                  <pic:blipFill>
                    <a:blip r:embed="rId11" cstate="print"/>
                    <a:stretch>
                      <a:fillRect/>
                    </a:stretch>
                  </pic:blipFill>
                  <pic:spPr>
                    <a:xfrm>
                      <a:off x="0" y="0"/>
                      <a:ext cx="6128613" cy="4406491"/>
                    </a:xfrm>
                    <a:prstGeom prst="rect">
                      <a:avLst/>
                    </a:prstGeom>
                  </pic:spPr>
                </pic:pic>
              </a:graphicData>
            </a:graphic>
          </wp:inline>
        </w:drawing>
      </w:r>
    </w:p>
    <w:p w:rsidR="00ED5C6A" w:rsidRPr="0026611A" w:rsidRDefault="00ED5C6A" w:rsidP="00ED5C6A">
      <w:pPr>
        <w:pStyle w:val="a3"/>
        <w:rPr>
          <w:sz w:val="28"/>
          <w:szCs w:val="28"/>
        </w:rPr>
      </w:pPr>
    </w:p>
    <w:sectPr w:rsidR="00ED5C6A" w:rsidRPr="0026611A" w:rsidSect="002661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341"/>
    <w:multiLevelType w:val="hybridMultilevel"/>
    <w:tmpl w:val="C060A592"/>
    <w:lvl w:ilvl="0" w:tplc="EB5CAA8A">
      <w:start w:val="1"/>
      <w:numFmt w:val="bullet"/>
      <w:lvlText w:val="•"/>
      <w:lvlJc w:val="left"/>
      <w:pPr>
        <w:tabs>
          <w:tab w:val="num" w:pos="720"/>
        </w:tabs>
        <w:ind w:left="720" w:hanging="360"/>
      </w:pPr>
      <w:rPr>
        <w:rFonts w:ascii="Georgia" w:hAnsi="Georgia" w:hint="default"/>
      </w:rPr>
    </w:lvl>
    <w:lvl w:ilvl="1" w:tplc="24B0FD32" w:tentative="1">
      <w:start w:val="1"/>
      <w:numFmt w:val="bullet"/>
      <w:lvlText w:val="•"/>
      <w:lvlJc w:val="left"/>
      <w:pPr>
        <w:tabs>
          <w:tab w:val="num" w:pos="1440"/>
        </w:tabs>
        <w:ind w:left="1440" w:hanging="360"/>
      </w:pPr>
      <w:rPr>
        <w:rFonts w:ascii="Georgia" w:hAnsi="Georgia" w:hint="default"/>
      </w:rPr>
    </w:lvl>
    <w:lvl w:ilvl="2" w:tplc="12CA46B0" w:tentative="1">
      <w:start w:val="1"/>
      <w:numFmt w:val="bullet"/>
      <w:lvlText w:val="•"/>
      <w:lvlJc w:val="left"/>
      <w:pPr>
        <w:tabs>
          <w:tab w:val="num" w:pos="2160"/>
        </w:tabs>
        <w:ind w:left="2160" w:hanging="360"/>
      </w:pPr>
      <w:rPr>
        <w:rFonts w:ascii="Georgia" w:hAnsi="Georgia" w:hint="default"/>
      </w:rPr>
    </w:lvl>
    <w:lvl w:ilvl="3" w:tplc="2A4E5616" w:tentative="1">
      <w:start w:val="1"/>
      <w:numFmt w:val="bullet"/>
      <w:lvlText w:val="•"/>
      <w:lvlJc w:val="left"/>
      <w:pPr>
        <w:tabs>
          <w:tab w:val="num" w:pos="2880"/>
        </w:tabs>
        <w:ind w:left="2880" w:hanging="360"/>
      </w:pPr>
      <w:rPr>
        <w:rFonts w:ascii="Georgia" w:hAnsi="Georgia" w:hint="default"/>
      </w:rPr>
    </w:lvl>
    <w:lvl w:ilvl="4" w:tplc="22BE14DE" w:tentative="1">
      <w:start w:val="1"/>
      <w:numFmt w:val="bullet"/>
      <w:lvlText w:val="•"/>
      <w:lvlJc w:val="left"/>
      <w:pPr>
        <w:tabs>
          <w:tab w:val="num" w:pos="3600"/>
        </w:tabs>
        <w:ind w:left="3600" w:hanging="360"/>
      </w:pPr>
      <w:rPr>
        <w:rFonts w:ascii="Georgia" w:hAnsi="Georgia" w:hint="default"/>
      </w:rPr>
    </w:lvl>
    <w:lvl w:ilvl="5" w:tplc="EB4E8D84" w:tentative="1">
      <w:start w:val="1"/>
      <w:numFmt w:val="bullet"/>
      <w:lvlText w:val="•"/>
      <w:lvlJc w:val="left"/>
      <w:pPr>
        <w:tabs>
          <w:tab w:val="num" w:pos="4320"/>
        </w:tabs>
        <w:ind w:left="4320" w:hanging="360"/>
      </w:pPr>
      <w:rPr>
        <w:rFonts w:ascii="Georgia" w:hAnsi="Georgia" w:hint="default"/>
      </w:rPr>
    </w:lvl>
    <w:lvl w:ilvl="6" w:tplc="71C02FF8" w:tentative="1">
      <w:start w:val="1"/>
      <w:numFmt w:val="bullet"/>
      <w:lvlText w:val="•"/>
      <w:lvlJc w:val="left"/>
      <w:pPr>
        <w:tabs>
          <w:tab w:val="num" w:pos="5040"/>
        </w:tabs>
        <w:ind w:left="5040" w:hanging="360"/>
      </w:pPr>
      <w:rPr>
        <w:rFonts w:ascii="Georgia" w:hAnsi="Georgia" w:hint="default"/>
      </w:rPr>
    </w:lvl>
    <w:lvl w:ilvl="7" w:tplc="C60C4232" w:tentative="1">
      <w:start w:val="1"/>
      <w:numFmt w:val="bullet"/>
      <w:lvlText w:val="•"/>
      <w:lvlJc w:val="left"/>
      <w:pPr>
        <w:tabs>
          <w:tab w:val="num" w:pos="5760"/>
        </w:tabs>
        <w:ind w:left="5760" w:hanging="360"/>
      </w:pPr>
      <w:rPr>
        <w:rFonts w:ascii="Georgia" w:hAnsi="Georgia" w:hint="default"/>
      </w:rPr>
    </w:lvl>
    <w:lvl w:ilvl="8" w:tplc="022EFA2E" w:tentative="1">
      <w:start w:val="1"/>
      <w:numFmt w:val="bullet"/>
      <w:lvlText w:val="•"/>
      <w:lvlJc w:val="left"/>
      <w:pPr>
        <w:tabs>
          <w:tab w:val="num" w:pos="6480"/>
        </w:tabs>
        <w:ind w:left="6480" w:hanging="360"/>
      </w:pPr>
      <w:rPr>
        <w:rFonts w:ascii="Georgia" w:hAnsi="Georgia" w:hint="default"/>
      </w:rPr>
    </w:lvl>
  </w:abstractNum>
  <w:abstractNum w:abstractNumId="1">
    <w:nsid w:val="0F167EA3"/>
    <w:multiLevelType w:val="multilevel"/>
    <w:tmpl w:val="BA5A7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5B86"/>
    <w:rsid w:val="000C741F"/>
    <w:rsid w:val="0015153B"/>
    <w:rsid w:val="0026611A"/>
    <w:rsid w:val="002B5B86"/>
    <w:rsid w:val="003C7C9C"/>
    <w:rsid w:val="004E01DE"/>
    <w:rsid w:val="00A30410"/>
    <w:rsid w:val="00ED5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B8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B5B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5B86"/>
    <w:rPr>
      <w:rFonts w:ascii="Tahoma" w:hAnsi="Tahoma" w:cs="Tahoma"/>
      <w:sz w:val="16"/>
      <w:szCs w:val="16"/>
    </w:rPr>
  </w:style>
  <w:style w:type="paragraph" w:styleId="a6">
    <w:name w:val="Normal (Web)"/>
    <w:basedOn w:val="a"/>
    <w:uiPriority w:val="99"/>
    <w:semiHidden/>
    <w:unhideWhenUsed/>
    <w:rsid w:val="00266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611A"/>
  </w:style>
</w:styles>
</file>

<file path=word/webSettings.xml><?xml version="1.0" encoding="utf-8"?>
<w:webSettings xmlns:r="http://schemas.openxmlformats.org/officeDocument/2006/relationships" xmlns:w="http://schemas.openxmlformats.org/wordprocessingml/2006/main">
  <w:divs>
    <w:div w:id="6030857">
      <w:bodyDiv w:val="1"/>
      <w:marLeft w:val="0"/>
      <w:marRight w:val="0"/>
      <w:marTop w:val="0"/>
      <w:marBottom w:val="0"/>
      <w:divBdr>
        <w:top w:val="none" w:sz="0" w:space="0" w:color="auto"/>
        <w:left w:val="none" w:sz="0" w:space="0" w:color="auto"/>
        <w:bottom w:val="none" w:sz="0" w:space="0" w:color="auto"/>
        <w:right w:val="none" w:sz="0" w:space="0" w:color="auto"/>
      </w:divBdr>
    </w:div>
    <w:div w:id="134184216">
      <w:bodyDiv w:val="1"/>
      <w:marLeft w:val="0"/>
      <w:marRight w:val="0"/>
      <w:marTop w:val="0"/>
      <w:marBottom w:val="0"/>
      <w:divBdr>
        <w:top w:val="none" w:sz="0" w:space="0" w:color="auto"/>
        <w:left w:val="none" w:sz="0" w:space="0" w:color="auto"/>
        <w:bottom w:val="none" w:sz="0" w:space="0" w:color="auto"/>
        <w:right w:val="none" w:sz="0" w:space="0" w:color="auto"/>
      </w:divBdr>
    </w:div>
    <w:div w:id="361517844">
      <w:bodyDiv w:val="1"/>
      <w:marLeft w:val="0"/>
      <w:marRight w:val="0"/>
      <w:marTop w:val="0"/>
      <w:marBottom w:val="0"/>
      <w:divBdr>
        <w:top w:val="none" w:sz="0" w:space="0" w:color="auto"/>
        <w:left w:val="none" w:sz="0" w:space="0" w:color="auto"/>
        <w:bottom w:val="none" w:sz="0" w:space="0" w:color="auto"/>
        <w:right w:val="none" w:sz="0" w:space="0" w:color="auto"/>
      </w:divBdr>
    </w:div>
    <w:div w:id="1085373847">
      <w:bodyDiv w:val="1"/>
      <w:marLeft w:val="0"/>
      <w:marRight w:val="0"/>
      <w:marTop w:val="0"/>
      <w:marBottom w:val="0"/>
      <w:divBdr>
        <w:top w:val="none" w:sz="0" w:space="0" w:color="auto"/>
        <w:left w:val="none" w:sz="0" w:space="0" w:color="auto"/>
        <w:bottom w:val="none" w:sz="0" w:space="0" w:color="auto"/>
        <w:right w:val="none" w:sz="0" w:space="0" w:color="auto"/>
      </w:divBdr>
      <w:divsChild>
        <w:div w:id="551119799">
          <w:marLeft w:val="576"/>
          <w:marRight w:val="0"/>
          <w:marTop w:val="60"/>
          <w:marBottom w:val="0"/>
          <w:divBdr>
            <w:top w:val="none" w:sz="0" w:space="0" w:color="auto"/>
            <w:left w:val="none" w:sz="0" w:space="0" w:color="auto"/>
            <w:bottom w:val="none" w:sz="0" w:space="0" w:color="auto"/>
            <w:right w:val="none" w:sz="0" w:space="0" w:color="auto"/>
          </w:divBdr>
        </w:div>
        <w:div w:id="53504614">
          <w:marLeft w:val="576"/>
          <w:marRight w:val="0"/>
          <w:marTop w:val="60"/>
          <w:marBottom w:val="0"/>
          <w:divBdr>
            <w:top w:val="none" w:sz="0" w:space="0" w:color="auto"/>
            <w:left w:val="none" w:sz="0" w:space="0" w:color="auto"/>
            <w:bottom w:val="none" w:sz="0" w:space="0" w:color="auto"/>
            <w:right w:val="none" w:sz="0" w:space="0" w:color="auto"/>
          </w:divBdr>
        </w:div>
        <w:div w:id="1890149758">
          <w:marLeft w:val="576"/>
          <w:marRight w:val="0"/>
          <w:marTop w:val="60"/>
          <w:marBottom w:val="0"/>
          <w:divBdr>
            <w:top w:val="none" w:sz="0" w:space="0" w:color="auto"/>
            <w:left w:val="none" w:sz="0" w:space="0" w:color="auto"/>
            <w:bottom w:val="none" w:sz="0" w:space="0" w:color="auto"/>
            <w:right w:val="none" w:sz="0" w:space="0" w:color="auto"/>
          </w:divBdr>
        </w:div>
      </w:divsChild>
    </w:div>
    <w:div w:id="16330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2015-11-08T07:48:00Z</dcterms:created>
  <dcterms:modified xsi:type="dcterms:W3CDTF">2018-10-29T19:24:00Z</dcterms:modified>
</cp:coreProperties>
</file>