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2E" w:rsidRDefault="0070522E" w:rsidP="00FD3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СТАТЬЯ:</w:t>
      </w:r>
    </w:p>
    <w:p w:rsidR="00AC750D" w:rsidRDefault="00FD3889" w:rsidP="00FD3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ИГР В ЭКОЛОГИЧЕСКОМ ВОСПИТАНИИ ДЕТЕЙ</w:t>
      </w:r>
      <w:bookmarkStart w:id="0" w:name="_GoBack"/>
      <w:bookmarkEnd w:id="0"/>
    </w:p>
    <w:p w:rsidR="007370EC" w:rsidRDefault="0070522E" w:rsidP="007370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воспитатель </w:t>
      </w:r>
    </w:p>
    <w:p w:rsidR="0070522E" w:rsidRDefault="0070522E" w:rsidP="007370E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Нигаматуллина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E1293B" w:rsidRDefault="00AC750D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50D">
        <w:rPr>
          <w:rFonts w:ascii="Times New Roman" w:hAnsi="Times New Roman" w:cs="Times New Roman"/>
          <w:sz w:val="28"/>
          <w:szCs w:val="28"/>
        </w:rPr>
        <w:t>Проблема экологического воспитания относится к числу коренных проблем теории воспитания и имеет первостепенное значение для воспитательной работы. В современных условиях, когда сфера воспитательного воздействия значительно расширяется, эта проблема приобретает особую остроту и актуальность.</w:t>
      </w:r>
    </w:p>
    <w:p w:rsidR="00AC750D" w:rsidRDefault="00D9038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 дошкольников – 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</w:t>
      </w:r>
    </w:p>
    <w:p w:rsidR="003D1251" w:rsidRDefault="00D9038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экологического воспитания – формирование начал экологической культуры, т.е. становление осознанно- правильного отношения непосредственно к самой природе во всем ее многообразии, к людям, охраняющим и созидающим ее. Это также отношение к себе, как части природы, понимание ценности жизни и здоровья и их зависимости от состояния окружающей среды.</w:t>
      </w:r>
    </w:p>
    <w:p w:rsidR="003D1251" w:rsidRDefault="003D1251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экологического воспитания включает два аспекта: </w:t>
      </w:r>
    </w:p>
    <w:p w:rsidR="003D1251" w:rsidRDefault="003D1251" w:rsidP="00FD388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Передачу экологических знаний.</w:t>
      </w:r>
    </w:p>
    <w:p w:rsidR="003D1251" w:rsidRDefault="003D1251" w:rsidP="00FD388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трансформацию в отношение.</w:t>
      </w:r>
    </w:p>
    <w:p w:rsidR="003D1251" w:rsidRDefault="003D1251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являются обязательным компонентом процесса формирования начал экологической культуры, а отношение- конечным его продуктом.</w:t>
      </w:r>
    </w:p>
    <w:p w:rsidR="003D1251" w:rsidRDefault="00FA6A7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занятия в силу своего предназначения, в основном, затрачивают интеллектуальную сферу, то игра, несущая в себе экологические знания, вызывает, прежде всего, положительную эмоциональную реакцию у детей.</w:t>
      </w:r>
    </w:p>
    <w:p w:rsidR="00FA6A76" w:rsidRDefault="00FA6A7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является ведущей деятельностью детей- дошкольников, помогает создать благоприятный эмоциональный фон для восприятия «природного» содержания: играющий ребенок находится в хорошем расположении духа,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активен и доброжелателен. Например, когда они самостоятельно организовывают </w:t>
      </w:r>
      <w:r w:rsidRPr="00BC3D79">
        <w:rPr>
          <w:rFonts w:ascii="Times New Roman" w:hAnsi="Times New Roman" w:cs="Times New Roman"/>
          <w:i/>
          <w:sz w:val="28"/>
          <w:szCs w:val="28"/>
        </w:rPr>
        <w:t>сюжетную игру</w:t>
      </w:r>
      <w:r>
        <w:rPr>
          <w:rFonts w:ascii="Times New Roman" w:hAnsi="Times New Roman" w:cs="Times New Roman"/>
          <w:sz w:val="28"/>
          <w:szCs w:val="28"/>
        </w:rPr>
        <w:t xml:space="preserve"> «Зоопарк», то понятно, что полученные знания и представления оказались яркими, запомнились детям, вызвали эмоциональный отклик, преобразовались в отношение, которое и спровоцировало сюжетно- ролевую игру.</w:t>
      </w:r>
    </w:p>
    <w:p w:rsidR="00FA6A76" w:rsidRDefault="00BC3D7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экологическом воспитании детей с успехом используются ИОС с литературными персонажами (бабка с дедом из сказки «Репка», Доктор Айболит, </w:t>
      </w:r>
      <w:r w:rsidR="00FD3889">
        <w:rPr>
          <w:rFonts w:ascii="Times New Roman" w:hAnsi="Times New Roman" w:cs="Times New Roman"/>
          <w:sz w:val="28"/>
          <w:szCs w:val="28"/>
        </w:rPr>
        <w:t xml:space="preserve">Незнайка, </w:t>
      </w:r>
      <w:proofErr w:type="spellStart"/>
      <w:r w:rsidR="00FD3889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FD3889">
        <w:rPr>
          <w:rFonts w:ascii="Times New Roman" w:hAnsi="Times New Roman" w:cs="Times New Roman"/>
          <w:sz w:val="28"/>
          <w:szCs w:val="28"/>
        </w:rPr>
        <w:t xml:space="preserve">); ИОС типа путешествий (когда воспитатель, исполняя роль экскурсовода, капитана корабля и т.д. вводит детей в мир путешествий, якобы посещая интересные места, страны, моря и океаны), через которые дети получают самые различные сведения об окружающей природе и деятельности человека в ней. Такие ИОС, как правило, имеют несложный сюжет, оснащены необходимыми игрушками, атрибутикой. </w:t>
      </w:r>
      <w:r w:rsidR="00FA6A76">
        <w:rPr>
          <w:rFonts w:ascii="Times New Roman" w:hAnsi="Times New Roman" w:cs="Times New Roman"/>
          <w:sz w:val="28"/>
          <w:szCs w:val="28"/>
        </w:rPr>
        <w:t>В содержание игры заложены:</w:t>
      </w:r>
    </w:p>
    <w:p w:rsidR="00FA6A76" w:rsidRDefault="00FA6A7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цепь;</w:t>
      </w:r>
    </w:p>
    <w:p w:rsidR="00FA6A76" w:rsidRDefault="00FA6A7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воспитательная задача;</w:t>
      </w:r>
    </w:p>
    <w:p w:rsidR="00FA6A76" w:rsidRDefault="00FA6A7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ролевое взаимодействие.</w:t>
      </w:r>
    </w:p>
    <w:p w:rsidR="00FA6A76" w:rsidRDefault="00FA6A76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 очень важно, чтобы воспитатель постоянно поддерживал воображаемую ситуацию в соответствии с сюжетом, следя за ролевыми</w:t>
      </w:r>
      <w:r w:rsidR="00650F72">
        <w:rPr>
          <w:rFonts w:ascii="Times New Roman" w:hAnsi="Times New Roman" w:cs="Times New Roman"/>
          <w:sz w:val="28"/>
          <w:szCs w:val="28"/>
        </w:rPr>
        <w:t xml:space="preserve"> взаимодействиями, насыщал игру ролевыми диалогами и игровыми действиями.</w:t>
      </w:r>
    </w:p>
    <w:p w:rsidR="00650F72" w:rsidRDefault="00650F72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формировании у детей эмоционального отношения к природе большую роль играют </w:t>
      </w:r>
      <w:r w:rsidRPr="00BC3D79">
        <w:rPr>
          <w:rFonts w:ascii="Times New Roman" w:hAnsi="Times New Roman" w:cs="Times New Roman"/>
          <w:i/>
          <w:sz w:val="28"/>
          <w:szCs w:val="28"/>
        </w:rPr>
        <w:t>словесно</w:t>
      </w:r>
      <w:r w:rsidR="00BC3D79">
        <w:rPr>
          <w:rFonts w:ascii="Times New Roman" w:hAnsi="Times New Roman" w:cs="Times New Roman"/>
          <w:i/>
          <w:sz w:val="28"/>
          <w:szCs w:val="28"/>
        </w:rPr>
        <w:t>-</w:t>
      </w:r>
      <w:r w:rsidRPr="00BC3D79">
        <w:rPr>
          <w:rFonts w:ascii="Times New Roman" w:hAnsi="Times New Roman" w:cs="Times New Roman"/>
          <w:i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игры, так или иначе основанные на представлениях о природе. Эти игры закрепляют первые крупицы знаний, которые дети получают в наблюдениях. Например, понаблюдав за цветами, провести игру: «Цветы»:</w:t>
      </w:r>
    </w:p>
    <w:p w:rsidR="00650F72" w:rsidRDefault="00650F72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поднимается                           </w:t>
      </w:r>
      <w:r w:rsidRPr="00650F72">
        <w:rPr>
          <w:rFonts w:ascii="Times New Roman" w:hAnsi="Times New Roman" w:cs="Times New Roman"/>
          <w:i/>
          <w:sz w:val="28"/>
          <w:szCs w:val="28"/>
        </w:rPr>
        <w:t>Дети смотрят вверх, руки сложены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F72" w:rsidRPr="00650F72" w:rsidRDefault="00650F72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50F72">
        <w:rPr>
          <w:rFonts w:ascii="Times New Roman" w:hAnsi="Times New Roman" w:cs="Times New Roman"/>
          <w:i/>
          <w:sz w:val="28"/>
          <w:szCs w:val="28"/>
        </w:rPr>
        <w:t>Ладонями друг к другу («бутон»).</w:t>
      </w:r>
    </w:p>
    <w:p w:rsidR="00650F72" w:rsidRDefault="00650F72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Цветочки распускаются                      </w:t>
      </w:r>
      <w:r w:rsidRPr="00650F72">
        <w:rPr>
          <w:rFonts w:ascii="Times New Roman" w:hAnsi="Times New Roman" w:cs="Times New Roman"/>
          <w:i/>
          <w:sz w:val="28"/>
          <w:szCs w:val="28"/>
        </w:rPr>
        <w:t>Ладони раскрывают.</w:t>
      </w:r>
    </w:p>
    <w:p w:rsidR="00650F72" w:rsidRDefault="00650F72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садится                               </w:t>
      </w:r>
      <w:r w:rsidRPr="00650F72">
        <w:rPr>
          <w:rFonts w:ascii="Times New Roman" w:hAnsi="Times New Roman" w:cs="Times New Roman"/>
          <w:i/>
          <w:sz w:val="28"/>
          <w:szCs w:val="28"/>
        </w:rPr>
        <w:t>Наклоняют голову вниз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F72" w:rsidRDefault="00650F72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Цветочек спать ложиться.                   </w:t>
      </w:r>
      <w:r w:rsidRPr="00650F72">
        <w:rPr>
          <w:rFonts w:ascii="Times New Roman" w:hAnsi="Times New Roman" w:cs="Times New Roman"/>
          <w:i/>
          <w:sz w:val="28"/>
          <w:szCs w:val="28"/>
        </w:rPr>
        <w:t>Ладони закрывают в «бутон».</w:t>
      </w:r>
    </w:p>
    <w:p w:rsidR="00650F72" w:rsidRDefault="00061E9F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Накопив у детей первые знания о лесе и его обитателях, поиграть в словесно- подвижные игры: «У медведя во бору», «Белки- непоседы», о птицах- в игры: «Кот и птички», «Воробышки и автомобиль» и т.д.</w:t>
      </w:r>
    </w:p>
    <w:p w:rsidR="00061E9F" w:rsidRDefault="00061E9F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Разнообразны и </w:t>
      </w:r>
      <w:r w:rsidR="00BC3D79">
        <w:rPr>
          <w:rFonts w:ascii="Times New Roman" w:hAnsi="Times New Roman" w:cs="Times New Roman"/>
          <w:i/>
          <w:sz w:val="28"/>
          <w:szCs w:val="28"/>
        </w:rPr>
        <w:t>словесно-</w:t>
      </w:r>
      <w:r w:rsidRPr="00BC3D79">
        <w:rPr>
          <w:rFonts w:ascii="Times New Roman" w:hAnsi="Times New Roman" w:cs="Times New Roman"/>
          <w:i/>
          <w:sz w:val="28"/>
          <w:szCs w:val="28"/>
        </w:rPr>
        <w:t>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 игры: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игры типа «Закончи предложение», загадки- описания, игры- загадки.</w:t>
      </w:r>
    </w:p>
    <w:p w:rsidR="00061E9F" w:rsidRDefault="00061E9F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роль в закреплении знаний о природе играют разнообразные дидактические </w:t>
      </w:r>
      <w:r w:rsidRPr="00BC3D79">
        <w:rPr>
          <w:rFonts w:ascii="Times New Roman" w:hAnsi="Times New Roman" w:cs="Times New Roman"/>
          <w:i/>
          <w:sz w:val="28"/>
          <w:szCs w:val="28"/>
        </w:rPr>
        <w:t>настольно- печатные</w:t>
      </w:r>
      <w:r>
        <w:rPr>
          <w:rFonts w:ascii="Times New Roman" w:hAnsi="Times New Roman" w:cs="Times New Roman"/>
          <w:sz w:val="28"/>
          <w:szCs w:val="28"/>
        </w:rPr>
        <w:t xml:space="preserve"> игры. Четкое разъяснение воспитателем правил игры, выработка у них навыка соблюдать их, делают игру интересной и не сводят ее к упражнению. Когда дети четко усвоят правила, они могут играть в эти игры самостоятельно в свободное время.</w:t>
      </w:r>
    </w:p>
    <w:p w:rsidR="00BC3D79" w:rsidRPr="00BC3D79" w:rsidRDefault="00BC3D7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D79">
        <w:rPr>
          <w:rFonts w:ascii="Times New Roman" w:hAnsi="Times New Roman" w:cs="Times New Roman"/>
          <w:sz w:val="28"/>
          <w:szCs w:val="28"/>
        </w:rPr>
        <w:t>Дошкольное детство - очень короткий отрезок в жизни человека, всего первые шесть-семь лет, но они имеют непреходящее значение. В этот период развитие идет как никогда бурно и стремительно. Из совершенно беспомощного, ничего не умеющего существа младенец превращается в относительно самостоятельную, активную личность.</w:t>
      </w:r>
    </w:p>
    <w:p w:rsidR="00BC3D79" w:rsidRDefault="00BC3D7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D79">
        <w:rPr>
          <w:rFonts w:ascii="Times New Roman" w:hAnsi="Times New Roman" w:cs="Times New Roman"/>
          <w:sz w:val="28"/>
          <w:szCs w:val="28"/>
        </w:rPr>
        <w:t>Таким образом, в период дошкольного детства происходит формирование и развитие экологической культуры детей, и при условии качественного формирования этой субкультуры в настоящий момент, ребенок будет любить, ценить и беречь окружающую природу всю жизнь, передавая свои знания и умения следующим поколениям.</w:t>
      </w:r>
      <w:r>
        <w:rPr>
          <w:rFonts w:ascii="Times New Roman" w:hAnsi="Times New Roman" w:cs="Times New Roman"/>
          <w:sz w:val="28"/>
          <w:szCs w:val="28"/>
        </w:rPr>
        <w:t xml:space="preserve"> Если в их маленькие сердца войдут радость, любовь, сострадание – это будет самым главным Знанием.</w:t>
      </w: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FD3889" w:rsidP="00FD38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061E9F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61E9F" w:rsidRPr="00061E9F">
        <w:rPr>
          <w:rFonts w:ascii="Times New Roman" w:hAnsi="Times New Roman" w:cs="Times New Roman"/>
          <w:sz w:val="28"/>
          <w:szCs w:val="28"/>
        </w:rPr>
        <w:t>Ашиков</w:t>
      </w:r>
      <w:proofErr w:type="spellEnd"/>
      <w:r w:rsidR="00061E9F" w:rsidRPr="00061E9F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="00061E9F" w:rsidRPr="00061E9F">
        <w:rPr>
          <w:rFonts w:ascii="Times New Roman" w:hAnsi="Times New Roman" w:cs="Times New Roman"/>
          <w:sz w:val="28"/>
          <w:szCs w:val="28"/>
        </w:rPr>
        <w:t>Ашикова</w:t>
      </w:r>
      <w:proofErr w:type="spellEnd"/>
      <w:r w:rsidR="00061E9F" w:rsidRPr="00061E9F">
        <w:rPr>
          <w:rFonts w:ascii="Times New Roman" w:hAnsi="Times New Roman" w:cs="Times New Roman"/>
          <w:sz w:val="28"/>
          <w:szCs w:val="28"/>
        </w:rPr>
        <w:t xml:space="preserve"> С.Г. «</w:t>
      </w:r>
      <w:proofErr w:type="spellStart"/>
      <w:r w:rsidR="00061E9F" w:rsidRPr="00061E9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061E9F" w:rsidRPr="00061E9F">
        <w:rPr>
          <w:rFonts w:ascii="Times New Roman" w:hAnsi="Times New Roman" w:cs="Times New Roman"/>
          <w:sz w:val="28"/>
          <w:szCs w:val="28"/>
        </w:rPr>
        <w:t>». «Программа и руководство по культурно - экологическому воспитанию и развитию детей дошкольного возраста». М., 1997 г.</w:t>
      </w:r>
    </w:p>
    <w:p w:rsidR="00061E9F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61E9F" w:rsidRPr="00061E9F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r w:rsidR="00061E9F" w:rsidRPr="00061E9F">
        <w:rPr>
          <w:rFonts w:ascii="Times New Roman" w:hAnsi="Times New Roman" w:cs="Times New Roman"/>
          <w:sz w:val="28"/>
          <w:szCs w:val="28"/>
        </w:rPr>
        <w:t xml:space="preserve"> Л.П. «Игровые экологические занятия с детьми», в 2-х частях - Минск: «Аскар», 1996 г.</w:t>
      </w:r>
    </w:p>
    <w:p w:rsidR="00061E9F" w:rsidRDefault="00FD3889" w:rsidP="00FD3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1E9F" w:rsidRPr="00061E9F">
        <w:rPr>
          <w:rFonts w:ascii="Times New Roman" w:hAnsi="Times New Roman" w:cs="Times New Roman"/>
          <w:sz w:val="28"/>
          <w:szCs w:val="28"/>
        </w:rPr>
        <w:t>Павлова Л. «Игры как средство эколого-эстетического воспитания» ж// Дошкольное воспитание, 2002 г. № 10, с. 40.</w:t>
      </w:r>
    </w:p>
    <w:p w:rsidR="00061E9F" w:rsidRPr="00650F72" w:rsidRDefault="00061E9F" w:rsidP="003D12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386" w:rsidRDefault="00D90386" w:rsidP="00AC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50D" w:rsidRPr="00AC750D" w:rsidRDefault="00AC750D" w:rsidP="00AC75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750D" w:rsidRPr="00AC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F6CE3"/>
    <w:multiLevelType w:val="hybridMultilevel"/>
    <w:tmpl w:val="A59A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D"/>
    <w:rsid w:val="00061E9F"/>
    <w:rsid w:val="003D1251"/>
    <w:rsid w:val="00650F72"/>
    <w:rsid w:val="0070522E"/>
    <w:rsid w:val="007370EC"/>
    <w:rsid w:val="00AC750D"/>
    <w:rsid w:val="00BC3D79"/>
    <w:rsid w:val="00D90386"/>
    <w:rsid w:val="00E1293B"/>
    <w:rsid w:val="00FA6A76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B64F"/>
  <w15:chartTrackingRefBased/>
  <w15:docId w15:val="{BF564453-EFC4-46BF-8F0A-C7B4915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2017-03-17T09:48:00Z</dcterms:created>
  <dcterms:modified xsi:type="dcterms:W3CDTF">2018-05-31T15:38:00Z</dcterms:modified>
</cp:coreProperties>
</file>