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A3C" w:rsidRDefault="00881A3C" w:rsidP="00F15D45">
      <w:r>
        <w:t>«Формирование предпосылок учебной деятельности посредством использования метода проблемного обучения в ДОУ»</w:t>
      </w:r>
    </w:p>
    <w:p w:rsidR="00881A3C" w:rsidRDefault="00881A3C" w:rsidP="00F15D45">
      <w:r>
        <w:t xml:space="preserve">Хаустова С.В., </w:t>
      </w:r>
      <w:proofErr w:type="spellStart"/>
      <w:r>
        <w:t>воспитетль</w:t>
      </w:r>
      <w:proofErr w:type="spellEnd"/>
      <w:r>
        <w:t>.</w:t>
      </w:r>
    </w:p>
    <w:p w:rsidR="007E5901" w:rsidRDefault="00F15D45" w:rsidP="00F15D45">
      <w:r>
        <w:t xml:space="preserve">Целевые ориентиры ФГОСТ </w:t>
      </w:r>
      <w:proofErr w:type="gramStart"/>
      <w:r>
        <w:t>ДО</w:t>
      </w:r>
      <w:proofErr w:type="gramEnd"/>
      <w:r>
        <w:t xml:space="preserve"> </w:t>
      </w:r>
      <w:proofErr w:type="gramStart"/>
      <w:r>
        <w:t>на</w:t>
      </w:r>
      <w:proofErr w:type="gramEnd"/>
      <w:r>
        <w:t xml:space="preserve"> этапе завершения дошкольного детства предполагают формирование у воспитанников предпосылок учебной деятельности. Каким же образом сформировать эти предпосылки? От природы в каждом человеке заложены разные способности. Они могут быть более выраженными, чем другие, но их надо развивать. Развитие потенциала личности – важнейшая задача, которая стоит перед современным педагогом. И решить ее помогает концепция проблемного обучения, которая знаменует собой новый этап в развитии дидактики и психологии.</w:t>
      </w:r>
    </w:p>
    <w:p w:rsidR="00F15D45" w:rsidRDefault="00F15D45" w:rsidP="00F15D45">
      <w:r>
        <w:t>Познавательная активность детей дошкольного возраста</w:t>
      </w:r>
      <w:r w:rsidR="003578DE">
        <w:t xml:space="preserve"> очень высокая. С самого рождения ребенок – первооткрыватель, исследователь окружающего мира. Познавательная потребность формируется в процессе проблемного обучения, которое является главным источником развития. Данная потребность обеспечивает открытие новых знаний и творческое развитие личности дошкольника.</w:t>
      </w:r>
    </w:p>
    <w:p w:rsidR="003578DE" w:rsidRDefault="003578DE" w:rsidP="00F15D45">
      <w:r>
        <w:t xml:space="preserve">Используя метод проблемного обучения, учу детей видеть и решать новые проблемы, открывать новые знания. При этом обучении деятельность ребенка приобретает </w:t>
      </w:r>
      <w:proofErr w:type="spellStart"/>
      <w:r>
        <w:t>поисково</w:t>
      </w:r>
      <w:proofErr w:type="spellEnd"/>
      <w:r>
        <w:t xml:space="preserve"> – исследовательски характер. Применяя этот метод, ставлю ребенка в условия, которые позволят стимулировать творческое мышление, пробудить потребность в решении проблемы. Одно из таких условий – создание проблемных ситуаций. Ход разрешения </w:t>
      </w:r>
      <w:r w:rsidR="0035376A">
        <w:t xml:space="preserve">проблемных ситуаций: ситуация – исследование – решение. </w:t>
      </w:r>
    </w:p>
    <w:p w:rsidR="0035376A" w:rsidRDefault="0035376A" w:rsidP="00F15D45">
      <w:r>
        <w:t xml:space="preserve">Исходя из этого, можно предположить алгоритм исследовательской деятельности: проблема – гипотеза – исследование – решение. </w:t>
      </w:r>
    </w:p>
    <w:p w:rsidR="0035376A" w:rsidRDefault="0035376A" w:rsidP="00F15D45">
      <w:r>
        <w:t xml:space="preserve">Не все вопросы, заставляющие ребенка думать, можно назвать проблемными. В качестве основного звена проблемно ситуации хочу выделить противоречие. Важно помочь детям увидеть это противоречие и включить малышей в активную познавательную деятельность. Несоответствие, доходящее до противоречий, возникает между: одними и теми же знаниями, но более низкого и более высокого уровня; житейским опытом и научными знаниями. Если возникло противоречие: дошкольник не принял знание, не надо стремиться его переубеждать. В этом принципиальное отличие проблемного обучения. Действия воспитателя, на мой </w:t>
      </w:r>
      <w:proofErr w:type="gramStart"/>
      <w:r>
        <w:t>взгляд</w:t>
      </w:r>
      <w:proofErr w:type="gramEnd"/>
      <w:r>
        <w:t xml:space="preserve"> складываются из следующих шагов: выслушать все предположения детей (гипотезы);  дать знания (опыт, эксперимент, исследование); сделать сравнения; вывод. На основе этого исследования дети примут те знания, которые ранее отвергли. После решения проблемы учу детей делать выводы, выделять главное и второстепенное. Наиболее простой методически прием, позволяющий мне это делать – использование простых графических схем. </w:t>
      </w:r>
      <w:r w:rsidR="00BB73E0">
        <w:t xml:space="preserve">Это дает возможность, например, выявить логическую структуру текста.  Таким образом, проблемное обучение, </w:t>
      </w:r>
      <w:proofErr w:type="spellStart"/>
      <w:r w:rsidR="00BB73E0">
        <w:t>поисково</w:t>
      </w:r>
      <w:proofErr w:type="spellEnd"/>
      <w:r w:rsidR="00BB73E0">
        <w:t xml:space="preserve"> – исследовательская деятельность детей предполагает решение следующих задач:</w:t>
      </w:r>
    </w:p>
    <w:p w:rsidR="00BB73E0" w:rsidRDefault="00BB73E0" w:rsidP="00BB73E0">
      <w:pPr>
        <w:pStyle w:val="a3"/>
        <w:numPr>
          <w:ilvl w:val="0"/>
          <w:numId w:val="1"/>
        </w:numPr>
      </w:pPr>
      <w:r>
        <w:t>Формирование у дошкольников диалектического мышления.</w:t>
      </w:r>
    </w:p>
    <w:p w:rsidR="00BB73E0" w:rsidRDefault="00BB73E0" w:rsidP="00BB73E0">
      <w:pPr>
        <w:pStyle w:val="a3"/>
        <w:numPr>
          <w:ilvl w:val="0"/>
          <w:numId w:val="1"/>
        </w:numPr>
      </w:pPr>
      <w:r>
        <w:t>Развитие собственного познавательного опыта в обобщенном виде с помощью наглядных средств – эталонов, условных заменителей, моделей.</w:t>
      </w:r>
    </w:p>
    <w:p w:rsidR="00BB73E0" w:rsidRDefault="00BB73E0" w:rsidP="00BB73E0">
      <w:pPr>
        <w:pStyle w:val="a3"/>
        <w:numPr>
          <w:ilvl w:val="0"/>
          <w:numId w:val="1"/>
        </w:numPr>
      </w:pPr>
      <w:r>
        <w:t xml:space="preserve">Расширение перспектив </w:t>
      </w:r>
      <w:proofErr w:type="spellStart"/>
      <w:r>
        <w:t>поисково</w:t>
      </w:r>
      <w:proofErr w:type="spellEnd"/>
      <w:r>
        <w:t xml:space="preserve"> – познавательной деятельности детей путем включения их в мыслительные, моделирующие и преобразующие действия.</w:t>
      </w:r>
    </w:p>
    <w:p w:rsidR="00881A3C" w:rsidRDefault="00BB73E0" w:rsidP="00881A3C">
      <w:pPr>
        <w:pStyle w:val="a3"/>
        <w:numPr>
          <w:ilvl w:val="0"/>
          <w:numId w:val="1"/>
        </w:numPr>
      </w:pPr>
      <w:r>
        <w:lastRenderedPageBreak/>
        <w:t>Поддержание у детей инициативы, сообразительности, пытливости, самостоятельности. Все это способствует формированию предпосылок учебной деятельности.</w:t>
      </w:r>
    </w:p>
    <w:p w:rsidR="0035376A" w:rsidRDefault="00881A3C" w:rsidP="00F15D45">
      <w:r>
        <w:t xml:space="preserve">Литература: </w:t>
      </w:r>
    </w:p>
    <w:p w:rsidR="00881A3C" w:rsidRDefault="00881A3C" w:rsidP="00881A3C">
      <w:pPr>
        <w:pStyle w:val="a3"/>
        <w:numPr>
          <w:ilvl w:val="0"/>
          <w:numId w:val="2"/>
        </w:numPr>
      </w:pPr>
      <w:r>
        <w:t>Журнал «Дошкольная педагогика» №6 2010 год.</w:t>
      </w:r>
    </w:p>
    <w:p w:rsidR="00881A3C" w:rsidRDefault="00881A3C" w:rsidP="00881A3C">
      <w:pPr>
        <w:pStyle w:val="a3"/>
        <w:numPr>
          <w:ilvl w:val="0"/>
          <w:numId w:val="2"/>
        </w:numPr>
      </w:pPr>
      <w:r>
        <w:t xml:space="preserve">Г.П. </w:t>
      </w:r>
      <w:proofErr w:type="spellStart"/>
      <w:r>
        <w:t>Тугушева</w:t>
      </w:r>
      <w:proofErr w:type="spellEnd"/>
      <w:r>
        <w:t>, А.Е. Глебова «Экспериментальная деятельность детей среднего и старшего возраста». Санкт – Петербург, 2007 год.</w:t>
      </w:r>
    </w:p>
    <w:p w:rsidR="00881A3C" w:rsidRDefault="00881A3C" w:rsidP="00881A3C">
      <w:pPr>
        <w:pStyle w:val="a3"/>
        <w:numPr>
          <w:ilvl w:val="0"/>
          <w:numId w:val="2"/>
        </w:numPr>
      </w:pPr>
      <w:r>
        <w:t>А. И. Иванова «Экологические наблюдения и эксперименты в детском саду». Москва 2004 год</w:t>
      </w:r>
    </w:p>
    <w:p w:rsidR="00881A3C" w:rsidRDefault="00881A3C" w:rsidP="00881A3C">
      <w:pPr>
        <w:pStyle w:val="a3"/>
        <w:numPr>
          <w:ilvl w:val="0"/>
          <w:numId w:val="2"/>
        </w:numPr>
      </w:pPr>
      <w:r>
        <w:t xml:space="preserve">О.В. </w:t>
      </w:r>
      <w:proofErr w:type="spellStart"/>
      <w:r>
        <w:t>Дыбина</w:t>
      </w:r>
      <w:proofErr w:type="spellEnd"/>
      <w:r>
        <w:t xml:space="preserve">, Н.П. Рахманова, </w:t>
      </w:r>
      <w:proofErr w:type="spellStart"/>
      <w:r>
        <w:t>В.В.Щетинина</w:t>
      </w:r>
      <w:proofErr w:type="spellEnd"/>
      <w:r>
        <w:t xml:space="preserve"> «</w:t>
      </w:r>
      <w:proofErr w:type="gramStart"/>
      <w:r>
        <w:t>Неизведанное</w:t>
      </w:r>
      <w:proofErr w:type="gramEnd"/>
      <w:r>
        <w:t xml:space="preserve"> рядом». Москва 2002 год.</w:t>
      </w:r>
      <w:bookmarkStart w:id="0" w:name="_GoBack"/>
      <w:bookmarkEnd w:id="0"/>
    </w:p>
    <w:p w:rsidR="00881A3C" w:rsidRPr="00F15D45" w:rsidRDefault="00881A3C" w:rsidP="00F15D45"/>
    <w:sectPr w:rsidR="00881A3C" w:rsidRPr="00F15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A437F"/>
    <w:multiLevelType w:val="hybridMultilevel"/>
    <w:tmpl w:val="286C2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951B6"/>
    <w:multiLevelType w:val="hybridMultilevel"/>
    <w:tmpl w:val="F0269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570"/>
    <w:rsid w:val="00042017"/>
    <w:rsid w:val="001B2570"/>
    <w:rsid w:val="00223004"/>
    <w:rsid w:val="0035376A"/>
    <w:rsid w:val="003578DE"/>
    <w:rsid w:val="003A2D62"/>
    <w:rsid w:val="00646921"/>
    <w:rsid w:val="0077443A"/>
    <w:rsid w:val="007E5901"/>
    <w:rsid w:val="00865F2A"/>
    <w:rsid w:val="00881A3C"/>
    <w:rsid w:val="00BB73E0"/>
    <w:rsid w:val="00EC1A5A"/>
    <w:rsid w:val="00F1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3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12</cp:revision>
  <dcterms:created xsi:type="dcterms:W3CDTF">2018-10-09T15:35:00Z</dcterms:created>
  <dcterms:modified xsi:type="dcterms:W3CDTF">2018-10-13T05:54:00Z</dcterms:modified>
</cp:coreProperties>
</file>