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5470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Экологическое воспитание как направление дошкольного образования в условия ФГОС</w:t>
      </w:r>
    </w:p>
    <w:p w:rsid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основном этапе развития общества вопрос экологического образования приобретает особую остроту. В связи с этим необходимо больше уделять  внимания экологическому образованию детей  уже с первых лет их жизни, так как именно в этот период у ребенка складывается первое мироощущение - он получает эмоциональные впечатления о природе  и социуме, накапливает представления о разных формах жизни, формируется основа экологического мышления, сознания и культура.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В этот период закладываются основы взаимодействия с природой, при помощи взрослых ребенок начинает осознавать ее как общую ценность для всех людей. Живая природа издавна признавалась в педагогике одним из важнейших факторов образования и воспитания дошкольников.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Общаясь с ней, изучая ее объекты и явления, дети дошкольного возраста постепенно постигают мир, в котором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  чувства и переживания, побуждающие их заботиться о сохранении и приумножении природных богатств.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Острота современных экологических проблем выдвинула перед педагогической теорией  и практикой задачу воспитания молодого поколения в духе бережного, ответственного отношения к природе, способного решать вопросы рационального природопользования, защиты и возобновления природных богатств. Чтобы эти требования превратились  в норму поведения каждого человека, необходимо с детских лет целенаправленно воспитывать чувство ответственности за состояние окружающей среды.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Цель нашей работы является формирование представлений у детей дошкольного возраста о растительном и животном мире природы родного края во взаимосвязи со средой обитания, экологически грамотного поведения в природе и гуманного отношения к ней.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Для реализации поставленной цели были определены основные задачи: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углубить и расширить экологические знания;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привить начальные экологические навыки и умения – поведенческие, познавательные;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познавательную, творческую, общественную активность дошкольников  в ходе экологической деятельности;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(воспитать) чувства бережного отношения к природе.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Всю работу по экологическому образованию осуществляли в двух направлениях:  на занятиях и в повседневной жизни. Знания, умения  и навыки, полученные детьми на занятиях, закрепляли в повседневной жизни.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Начиная с 2-3 лет, обращали внимание детей на отдельные наиболее яркие заметные явления и события характерные для разных времен года. Давали детям информацию понемногу, используя при этом игры, забавы. И возвращались по нескольку раз к одним и тем же объектам и явлениям.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Во второй младшей группе работу продолжили. Ребят привлекали к активному участию по уходу за комнатными растениями:  поливали, рыхлили, протирали листья, мыли поддоны  и т.д. Каждый ребенок постепенно знакомился с материалом по уходу за растениями, чтобы не навредить им. С наступлением зимы подкармливали птиц на участке. Делали кормушки </w:t>
      </w: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вместе с родителями и размещали поближе к окну, чтобы дети ежедневно могли наблюдать за птицами.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 старшем дошкольном возрасте вовлекали в предметно-преобразующую деятельность среди природы. Приучали к разумному природопользованию, труду, сбережению естественных ресурсов, усвоению практического опыта отношение к естественной среде. В результате у ребят формировались практические знания, личный опыт воздействия на среду и сбережение богатств, обогащение познавательных интересов, потребность в деятельности среды природы.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На основе ведущих дидактических принципов и анализа интересов и склонностей  дошкольников использовали различные формы  экологического воспитания: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а) массовые;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б) групповые;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в) индивидуальные.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К массовым формам отнесли работу детей по благоустройству и озеленению помещений и территории ДОУ, природоохранные праздники, конференции, экологические фестивали, ролевые игры, работы на участке.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К групповым формам отнесли кинолектории, экскурсии, туристические походы по изучению природы, экологический практикум.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Индивидуальным формам наблюдения за животными и растениями, изготовление поделок, рисование, лепку.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каждого наблюдения отбирали небольшой объем информации. Представления об объектах и явлениях природы формировали у дошкольников постепенно, в процессе многократных «встреч» с ними (в процессе использования циклов наблюдений за одним и тем же объектом). В каждом последующем наблюдении вспоминали, уточняли, закрепляли и конкретизировали, расширяли полученные  представления.  В организации наблюдений продумывали систему, их взаимосвязь, что обеспечивало осознание детьми  процессов и явлений, которые они наблюдали. Наблюдение стимулировало интерес детей, их познавательную активность.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Наряду с наблюдениями широко использовали наглядный иллюстративный материал, который помогал закрепить и уточнить представления детей, полученные в ходе непосредственных наблюдений. С их помощью формировали у дошкольников представления об объектах, явлениях природы, которые в данный момент наблюдать невозможно, дети знакомились с протекающими явлениями в природе (сезонными изменения), происходило обобщение и систематизация информации природоведческого содержания и характера.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Большую роль при ознакомлении дошкольников с природой отводили игре. Сюжетно – ролевые игры предполагали наличие природоведческого, природоохранного и экологического содержания и существование определенных знаний: «Поездка на выставку», «Экспедиция в Африку»,      «Путешествие к морю».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Подобрали разнообразные дидактические игры  экологического содержания: </w:t>
      </w:r>
      <w:proofErr w:type="gramStart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«Дикие – домашние», «Ядовитое и безопасное растение», «Где, чей домик?», «Что вредно и полезно для природы (воды)?», «Опасно - не опасно», «Выбери съедобные грибы, ягоды», «Соберем рюкзак в дорогу» и т др.</w:t>
      </w:r>
      <w:proofErr w:type="gramEnd"/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Использовали предметные игры с  использованием природного материала (шишек, камешков, раковин и т.д.) способствовали развитию мышления ребенка. Например, объекты можно классифицировать по разным признакам (цвету, размеру, форме). Важно, чтобы дети тоже участвовали в сборе природного материала.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Играли интеллектуальные игры – «КВН», « Что? Где? Когда?», «</w:t>
      </w:r>
      <w:proofErr w:type="spellStart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Брейн</w:t>
      </w:r>
      <w:proofErr w:type="spellEnd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ринг», у детей вызывал восторг не только игра, но и подготовка к самой игре.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Особое внимание  требует  создание условий для самостоятельной игры экологической направленности, исследовательской деятельности и моделирования. В уголке природы создали коллекцию природных бросовых материалов для изготовление поделок, на подоконниках высадили мини </w:t>
      </w:r>
      <w:proofErr w:type="gramStart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–о</w:t>
      </w:r>
      <w:proofErr w:type="gramEnd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  Важнейшая форма работы с детьми - это труд в природе. Этот  вид  деятельности, как никакой другой способствовал формированию у дошкольников осознания правильного отношения к природе. В процессе трудовой деятельности ребятишки имели возможность применить на практике свои знания, приобрести новые, наглядно убедиться в  существовании  в природе различных взаимосвязей (растения, животные и окружающая среда). У них формировались необходимые навыки  ухода, чувство ответственности за живым организмом.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Положительные эмоции вызывали у детей на занятиях рисования, аппликация, лепка и конструирование, разыгрывание спектаклей на природоведческую тематику, чтение художественной литературы – все это способствовало  формированию у дошкольников осознанно правильного отношения к природе, привлекали их к природоохранной деятельности.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Экологическое 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 Одна из первостепенных задач – привлечение взрослых членов семьи (даже бабушек и дедушек в большей степени, чем занятых пап и мам) к совместной работе. Дошкольный возраст ребенка – период, когда многие из них сами стремятся к контакту, сотрудничеству с педагогами, что очень важно для экологического образования. Семья как среда формирования личности оказывает огромное влияние и на формирование у ребенка основ экологического мировоззрения. Фундамент нравственного воспитания, также закладывается в семье и именно в период раннего детства.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Экологическую информацию взрослые получали: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родительских собраниях;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процессе посещения территории детского сада;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 консультаций для родителей;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совместной деятельности с детьми.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Помимо традиционных форм работы и ДОУ и семьи, активно используем инновационные формы и методы работы: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Круглый стол «Пути реализации системы экологического воспитания в детском саду»;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2.Тематические выставки: фотовыставка «Домашние питомцы», выставка рисунков «Не опоздай, спаси планету!»;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3.Семейные встречи экологической направленности:  «Вместе по нашей экологической тропинке», «Посади дерево»;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Конкурс семейных талантов: «Чудо – овощи», «Сохраним елочку», «Птичья столовая».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Работа с родителями должна быть постепенным и непрерывным процессом, а экологическая информация, которую мы предлагаем родителям, лично значимой для них. Совместная деятельность взрослого и ребенка способствовала сотрудничеству, эмоциональному, психологическому сближению ребенка и взрослого.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Таким образом, на основе всего выше сказанного, можно сделать вывод о том, что при организации работы с детьми дошкольного возраста необходимо ориентироваться на возрастные, индивидуальные и дифференцированные особенности детей. Так же необходимо правильно организовать взаимодействие с семьей, для того, чтобы работа по экологическому образованию продолжалась и дома.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Куликовская</w:t>
      </w:r>
      <w:proofErr w:type="gramEnd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 Э. Детское экспериментирование [Текст] / И. Э. Куликовская, Н. Н. </w:t>
      </w:r>
      <w:proofErr w:type="spellStart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Совгир</w:t>
      </w:r>
      <w:proofErr w:type="spellEnd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Изд-во педагогического общества России, 2011. _ С.79.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 </w:t>
      </w:r>
      <w:proofErr w:type="spellStart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Маханева</w:t>
      </w:r>
      <w:proofErr w:type="spellEnd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 Д. Экология в детском саду и начальной школе. Методическое пособие [Текст] / М. Д. </w:t>
      </w:r>
      <w:proofErr w:type="spellStart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Маханева</w:t>
      </w:r>
      <w:proofErr w:type="spellEnd"/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М.: ТЦ Сфера, 2010. – С. 171.</w:t>
      </w:r>
    </w:p>
    <w:p w:rsidR="00F54703" w:rsidRPr="00F54703" w:rsidRDefault="00F54703" w:rsidP="00F54703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Николаева, С. Н. Методика экологического воспитания дошкольников [Текст] / С. Н. Николаева. – М., 2009. – С. 57.</w:t>
      </w:r>
    </w:p>
    <w:p w:rsidR="00F54703" w:rsidRPr="00F54703" w:rsidRDefault="00F54703" w:rsidP="00F547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F54703">
          <w:rPr>
            <w:rFonts w:ascii="Arial" w:eastAsia="Times New Roman" w:hAnsi="Arial" w:cs="Arial"/>
            <w:color w:val="151CF4"/>
            <w:sz w:val="21"/>
            <w:szCs w:val="21"/>
            <w:u w:val="single"/>
            <w:lang w:eastAsia="ru-RU"/>
          </w:rPr>
          <w:t xml:space="preserve">« Предыдущая </w:t>
        </w:r>
        <w:proofErr w:type="gramStart"/>
        <w:r w:rsidRPr="00F54703">
          <w:rPr>
            <w:rFonts w:ascii="Arial" w:eastAsia="Times New Roman" w:hAnsi="Arial" w:cs="Arial"/>
            <w:color w:val="151CF4"/>
            <w:sz w:val="21"/>
            <w:szCs w:val="21"/>
            <w:u w:val="single"/>
            <w:lang w:eastAsia="ru-RU"/>
          </w:rPr>
          <w:t>запись</w:t>
        </w:r>
        <w:proofErr w:type="gramEnd"/>
      </w:hyperlink>
      <w:r w:rsidRPr="00F54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| </w:t>
      </w:r>
      <w:hyperlink r:id="rId6" w:history="1">
        <w:r w:rsidRPr="00F54703">
          <w:rPr>
            <w:rFonts w:ascii="Arial" w:eastAsia="Times New Roman" w:hAnsi="Arial" w:cs="Arial"/>
            <w:color w:val="151CF4"/>
            <w:sz w:val="21"/>
            <w:szCs w:val="21"/>
            <w:u w:val="single"/>
            <w:lang w:eastAsia="ru-RU"/>
          </w:rPr>
          <w:t>Следующая запись »</w:t>
        </w:r>
      </w:hyperlink>
    </w:p>
    <w:p w:rsidR="00F54703" w:rsidRPr="00F54703" w:rsidRDefault="00F54703" w:rsidP="00F54703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F54703">
          <w:rPr>
            <w:rFonts w:ascii="Arial" w:eastAsia="Times New Roman" w:hAnsi="Arial" w:cs="Arial"/>
            <w:color w:val="151CF4"/>
            <w:sz w:val="21"/>
            <w:szCs w:val="21"/>
            <w:u w:val="single"/>
            <w:lang w:eastAsia="ru-RU"/>
          </w:rPr>
          <w:t>Назад</w:t>
        </w:r>
      </w:hyperlink>
    </w:p>
    <w:tbl>
      <w:tblPr>
        <w:tblW w:w="15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2060"/>
      </w:tblGrid>
      <w:tr w:rsidR="00F54703" w:rsidRPr="00F54703" w:rsidTr="00F54703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03" w:rsidRPr="00F54703" w:rsidRDefault="00F54703" w:rsidP="00F5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03" w:rsidRPr="00F54703" w:rsidRDefault="00F54703" w:rsidP="00F5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54703" w:rsidRPr="00F54703" w:rsidRDefault="00F54703" w:rsidP="00F54703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© 2015 "</w:t>
      </w:r>
      <w:proofErr w:type="spellStart"/>
      <w:r w:rsidRPr="00F54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Воспитателю</w:t>
      </w:r>
      <w:proofErr w:type="gramStart"/>
      <w:r w:rsidRPr="00F54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.р</w:t>
      </w:r>
      <w:proofErr w:type="gramEnd"/>
      <w:r w:rsidRPr="00F54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</w:t>
      </w:r>
      <w:proofErr w:type="spellEnd"/>
      <w:r w:rsidRPr="00F54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</w:p>
    <w:p w:rsidR="00F54703" w:rsidRPr="00F54703" w:rsidRDefault="00F54703" w:rsidP="00F54703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F54703">
          <w:rPr>
            <w:rFonts w:ascii="Arial" w:eastAsia="Times New Roman" w:hAnsi="Arial" w:cs="Arial"/>
            <w:b/>
            <w:bCs/>
            <w:color w:val="151CF4"/>
            <w:sz w:val="21"/>
            <w:szCs w:val="21"/>
            <w:u w:val="single"/>
            <w:lang w:eastAsia="ru-RU"/>
          </w:rPr>
          <w:t xml:space="preserve">Договор </w:t>
        </w:r>
        <w:proofErr w:type="spellStart"/>
        <w:r w:rsidRPr="00F54703">
          <w:rPr>
            <w:rFonts w:ascii="Arial" w:eastAsia="Times New Roman" w:hAnsi="Arial" w:cs="Arial"/>
            <w:b/>
            <w:bCs/>
            <w:color w:val="151CF4"/>
            <w:sz w:val="21"/>
            <w:szCs w:val="21"/>
            <w:u w:val="single"/>
            <w:lang w:eastAsia="ru-RU"/>
          </w:rPr>
          <w:t>Публи</w:t>
        </w:r>
        <w:proofErr w:type="spellEnd"/>
      </w:hyperlink>
    </w:p>
    <w:p w:rsidR="00DB48E6" w:rsidRDefault="00DB48E6"/>
    <w:sectPr w:rsidR="00D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3"/>
    <w:rsid w:val="00DB48E6"/>
    <w:rsid w:val="00F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5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23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2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0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29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4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y.ru/data/documents/Dogovor-Publichnoy-Oferty-sayta-www.vospitately.ru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spitately.ru/baza-publikaciy/publikac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spitately.ru/baza-publikaciy/publikacii/no-107-proekt-glavnyy-prazdnik-den-pobedy/" TargetMode="External"/><Relationship Id="rId5" Type="http://schemas.openxmlformats.org/officeDocument/2006/relationships/hyperlink" Target="http://vospitately.ru/baza-publikaciy/publikacii/no-105-osobennosti-ispolzovaniya-v-obrazovatelnom-processe-dooproektnoy-deyatelnosti-v-usloviyah-realizacii-fgo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1594</Words>
  <Characters>9087</Characters>
  <Application>Microsoft Office Word</Application>
  <DocSecurity>0</DocSecurity>
  <Lines>75</Lines>
  <Paragraphs>21</Paragraphs>
  <ScaleCrop>false</ScaleCrop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2018-09-28T14:41:00Z</dcterms:created>
  <dcterms:modified xsi:type="dcterms:W3CDTF">2018-09-28T14:46:00Z</dcterms:modified>
</cp:coreProperties>
</file>