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6A" w:rsidRDefault="00454B6A" w:rsidP="00454B6A">
      <w:pPr>
        <w:pBdr>
          <w:bottom w:val="single" w:sz="6" w:space="0" w:color="CCCCCC"/>
        </w:pBdr>
        <w:spacing w:before="100" w:beforeAutospacing="1" w:after="100" w:afterAutospacing="1"/>
        <w:jc w:val="center"/>
        <w:outlineLvl w:val="1"/>
        <w:rPr>
          <w:rFonts w:ascii="Tahoma" w:hAnsi="Tahoma" w:cs="Tahoma"/>
          <w:color w:val="333399"/>
          <w:sz w:val="36"/>
          <w:szCs w:val="36"/>
        </w:rPr>
      </w:pPr>
      <w:r>
        <w:rPr>
          <w:rFonts w:ascii="Tahoma" w:hAnsi="Tahoma" w:cs="Tahoma"/>
          <w:color w:val="333399"/>
          <w:sz w:val="36"/>
          <w:szCs w:val="36"/>
        </w:rPr>
        <w:t>(Консультация для родителей)</w:t>
      </w:r>
    </w:p>
    <w:p w:rsidR="00454B6A" w:rsidRDefault="00454B6A" w:rsidP="00454B6A">
      <w:pPr>
        <w:pBdr>
          <w:bottom w:val="single" w:sz="6" w:space="0" w:color="CCCCCC"/>
        </w:pBdr>
        <w:spacing w:before="100" w:beforeAutospacing="1"/>
        <w:jc w:val="center"/>
        <w:outlineLvl w:val="2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25pt;height:39.75pt" fillcolor="#369" stroked="f">
            <v:shadow on="t" color="#b2b2b2" opacity="52429f" offset="3pt"/>
            <v:textpath style="font-family:&quot;Times New Roman&quot;;font-weight:bold;v-text-kern:t" trim="t" fitpath="t" string="Кто научит, как играть?"/>
          </v:shape>
        </w:pict>
      </w:r>
    </w:p>
    <w:p w:rsidR="00454B6A" w:rsidRDefault="00454B6A" w:rsidP="00454B6A">
      <w:pPr>
        <w:pBdr>
          <w:bottom w:val="single" w:sz="6" w:space="0" w:color="CCCCCC"/>
        </w:pBdr>
        <w:spacing w:before="100" w:beforeAutospacing="1"/>
        <w:outlineLvl w:val="2"/>
        <w:rPr>
          <w:rFonts w:ascii="Tahoma" w:hAnsi="Tahoma" w:cs="Tahoma"/>
          <w:sz w:val="36"/>
          <w:szCs w:val="36"/>
        </w:rPr>
      </w:pPr>
      <w:r>
        <w:rPr>
          <w:b/>
          <w:bCs/>
          <w:noProof/>
          <w:color w:val="000080"/>
          <w:spacing w:val="-15"/>
          <w:sz w:val="40"/>
          <w:szCs w:val="40"/>
        </w:rPr>
        <w:drawing>
          <wp:inline distT="0" distB="0" distL="0" distR="0">
            <wp:extent cx="952500" cy="1381125"/>
            <wp:effectExtent l="19050" t="0" r="0" b="0"/>
            <wp:docPr id="2" name="Рисунок 2" descr="MPj04101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j0410165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pacing w:val="-15"/>
          <w:sz w:val="40"/>
          <w:szCs w:val="40"/>
        </w:rPr>
        <w:t xml:space="preserve">                     </w:t>
      </w:r>
      <w:r>
        <w:rPr>
          <w:rFonts w:ascii="Tahoma" w:hAnsi="Tahoma" w:cs="Tahoma"/>
          <w:sz w:val="36"/>
          <w:szCs w:val="36"/>
        </w:rPr>
        <w:t>Что знают родители?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>В одном из московских дошкольных учреждений на собрании</w:t>
      </w:r>
      <w:r w:rsidRPr="00454B6A">
        <w:t xml:space="preserve"> </w:t>
      </w:r>
      <w:r>
        <w:t xml:space="preserve">родителям были заданы вопросы: «Знаете ли вы, во что и как играют ваши дети? И какое значение имеет игра для будущей жизни и развития ребенка?»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Папы и мамы вначале </w:t>
      </w:r>
      <w:proofErr w:type="gramStart"/>
      <w:r>
        <w:t>вяло</w:t>
      </w:r>
      <w:proofErr w:type="gramEnd"/>
      <w:r>
        <w:t xml:space="preserve"> и неохотно отвечали на заданные вопросы. Односложные ответы звучали так: «Петя играет в машины и роботов. Он сам играет, нам не мешает», «Я покупаю своему много игрушек: что он просит, то и покупаю. Пусть играет, а как — я не знаю, мне не до его игр», «Мы Леночке купили набор «</w:t>
      </w:r>
      <w:proofErr w:type="spellStart"/>
      <w:r>
        <w:t>Барби</w:t>
      </w:r>
      <w:proofErr w:type="spellEnd"/>
      <w:r>
        <w:t xml:space="preserve">», она одна или с подружками как-то играет…», «А мой внук посмотрел фильм и теперь твердит, что он — человек-паук».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>На вопрос «О чем дети разговаривают с куклами? Как себя ведут в игре?» родители примерно одинаково ответили: «Ну, что-то говорят… Нас копируют в диалоге с куклами</w:t>
      </w:r>
      <w:proofErr w:type="gramStart"/>
      <w:r>
        <w:t>… К</w:t>
      </w:r>
      <w:proofErr w:type="gramEnd"/>
      <w:r>
        <w:t xml:space="preserve">огда играют в машинки, устраивают гонки, аварии как на настоящей трассе…»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Интересной, содержательной беседы не получалось. И тогда воспитатель старшей группы Надежда Владимировна решила сама рассказать родителям о таинствах детской игры. </w:t>
      </w:r>
    </w:p>
    <w:p w:rsidR="00454B6A" w:rsidRDefault="00454B6A" w:rsidP="00454B6A">
      <w:pPr>
        <w:shd w:val="clear" w:color="auto" w:fill="FFFFFF"/>
      </w:pPr>
      <w:r>
        <w:t xml:space="preserve">Многие молодые родители впервые узнали о том, что игра — ведущая деятельность ребенка-дошкольника. В игре малыш постигает основы жизни, тренирует память, учится общаться со сверстниками, </w:t>
      </w:r>
      <w:proofErr w:type="gramStart"/>
      <w:r>
        <w:t>со</w:t>
      </w:r>
      <w:proofErr w:type="gramEnd"/>
      <w:r>
        <w:t xml:space="preserve"> взрослыми, у него развивается воображение. Он выступает то в роли доктора (продавца, тренера…), то тут же становится пациентом (покупателем, игроком…). </w:t>
      </w:r>
      <w:proofErr w:type="gramStart"/>
      <w:r>
        <w:t xml:space="preserve">Ухаживая за игрушечными животными, дошкольник учится гуманно обращаться с «братьями меньшими»: он «водит» их на прогулку, «кормит» разной едой, «бинтует» пораненные лапки, учит их «говорить» (издает характерные для разных видов животных звуки). </w:t>
      </w:r>
      <w:proofErr w:type="gramEnd"/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Ребенок в игре самостоятельно руководит ситуацией. Он приобретает первый социальный опыт, осваивает азбуку нравственных норм, у него развивается ряд ценнейших психических качеств и свойств личности, которые </w:t>
      </w:r>
      <w:proofErr w:type="gramStart"/>
      <w:r>
        <w:t>крайне нужны</w:t>
      </w:r>
      <w:proofErr w:type="gramEnd"/>
      <w:r>
        <w:t xml:space="preserve"> будущему школьнику. И здесь важна помощь взрослых, именно мягкая, неназойливая помощь, а не жесткое, требовательное руководство.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Папа может отвлечься на десять минут от своих повседневных дел и превратиться в гонщика-напарника своему сыну. Имитируя гонки, папа доставит радость малышу </w:t>
      </w:r>
      <w:r>
        <w:lastRenderedPageBreak/>
        <w:t xml:space="preserve">от совместной с ним деятельности и одновременно научит маленького водителя (да и пешехода) элементарным правилам дорожного движения.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А мама окунется в детство и поможет дочке одеть куклу не только в готовые купленные в магазине наряды, но и в связанную своими руками шапочку или кофточку; научит девочку бережно относиться к вещам, пришивать оторвавшиеся пуговицы и хлястики. В жизни это пригодится.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Старший брат может показать кукольный спектакль, который они ставили в школе. Малыш, посмотрев спектакль как зритель, наверняка захочет поучаствовать в нем как актер. Ему понравится играть разные роли, и он сам в дальнейшем будет придумывать варианты окончания спектакля и разыгрывать сценки.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А бабушка хотя бы раз в месяц поможет внучке стать домашним поваром: испечь вкусный пирог для всей семьи, приготовить фруктовый салат для встречи подружек, сварить суп для кукол.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На этом слове вдруг Виктор Иванович, дедушка Артема, перебив воспитателя и извинившись, стал живо вспоминать и рассказывать, в какие интересные игры они играли в детстве («Жмурки», «Краски», «Казаки-разбойники», «Петушиный бой» и др.), и как было бы хорошо приобщить молодое поколение к народным подвижным играм.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Родительская аудитория оживилась, каждый стал вспоминать свои детские увлечения. Кто-то из родителей предложил научить детей и внуков наиболее интересным играм, в которые когда-то играли сами, и устроить «недели игровых предпочтений».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Решили взять задание на дом: каждый опишет хотя бы одну игру и научит всю группу детей играть в нее. Родители внесли предложение: встречаться раз в месяц и обмениваться опытом и впечатлениями от общения с детьми во время игр. Воспитатель Надежда Владимировна поддержала их инициативу и тоже обещала готовить интересный материал для бесед с семьями своих воспитанников. Она, учитывая, что родители очень заняты на работе, предложила подключать к этим мероприятиям и более старшее поколение — дедушек и бабушек. </w:t>
      </w:r>
    </w:p>
    <w:p w:rsidR="00454B6A" w:rsidRDefault="00454B6A" w:rsidP="00454B6A">
      <w:pPr>
        <w:shd w:val="clear" w:color="auto" w:fill="FFFFFF"/>
        <w:spacing w:before="100" w:beforeAutospacing="1" w:after="100" w:afterAutospacing="1"/>
      </w:pPr>
      <w:r>
        <w:t xml:space="preserve">Через год на выпускном собрании подвели итог спонтанно возникшей инициативы: игры детей сдружили и родителей. Каждый стал серьезнее относиться к развитию своего ребенка, взрослые уже не ограничивались покупкой игрушек и материалов, а сами принимали непосредственное участие в играх ребят; дети научились играть в коллективе, делиться игрушками, выслушивать друг друга, обсуждать предложения товарищей, ценить опыт старших, придумывать увлекательные игры. </w:t>
      </w:r>
    </w:p>
    <w:p w:rsidR="00454B6A" w:rsidRDefault="00454B6A" w:rsidP="00454B6A">
      <w:pPr>
        <w:shd w:val="clear" w:color="auto" w:fill="FFFFFF"/>
        <w:rPr>
          <w:rFonts w:ascii="Verdana" w:hAnsi="Verdana"/>
          <w:sz w:val="16"/>
          <w:szCs w:val="16"/>
        </w:rPr>
      </w:pPr>
    </w:p>
    <w:sectPr w:rsidR="00454B6A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B6A"/>
    <w:rsid w:val="003760D9"/>
    <w:rsid w:val="00454B6A"/>
    <w:rsid w:val="00A615EC"/>
    <w:rsid w:val="00C6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3</cp:revision>
  <dcterms:created xsi:type="dcterms:W3CDTF">2018-09-25T11:21:00Z</dcterms:created>
  <dcterms:modified xsi:type="dcterms:W3CDTF">2018-09-25T11:24:00Z</dcterms:modified>
</cp:coreProperties>
</file>