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7A" w:rsidRDefault="00312D7A" w:rsidP="00312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ФОРМИРОАНИЕ ПОБУЖДЕНИЙ К ИГРЕ.</w:t>
      </w:r>
    </w:p>
    <w:p w:rsidR="00312D7A" w:rsidRDefault="00312D7A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Педагогические исследования последних лет посвящены большей частью поиском эффективных методов руководства игровой деятельностью детей в разные возрастные периоды дошкольного детства и в основном направленны на формирование нравственных качеств </w:t>
      </w:r>
      <w:r w:rsidR="002B2EA1">
        <w:rPr>
          <w:rFonts w:ascii="Times New Roman" w:hAnsi="Times New Roman" w:cs="Times New Roman"/>
          <w:sz w:val="28"/>
          <w:szCs w:val="28"/>
        </w:rPr>
        <w:t>личности. Однако</w:t>
      </w:r>
      <w:r>
        <w:rPr>
          <w:rFonts w:ascii="Times New Roman" w:hAnsi="Times New Roman" w:cs="Times New Roman"/>
          <w:sz w:val="28"/>
          <w:szCs w:val="28"/>
        </w:rPr>
        <w:t xml:space="preserve"> обоснованных педагогических рекомендаций относительно формирования мотивов игровой деятельности (исходного момента игры) в настоящие время явно </w:t>
      </w:r>
      <w:r w:rsidR="002B2EA1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. Воспитатели зачастую и </w:t>
      </w:r>
      <w:r w:rsidR="002B2EA1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игру как средство воспитания и обучения тем или иным необходимым конкретным умениям. И что </w:t>
      </w:r>
      <w:r w:rsidR="002B2EA1">
        <w:rPr>
          <w:rFonts w:ascii="Times New Roman" w:hAnsi="Times New Roman" w:cs="Times New Roman"/>
          <w:sz w:val="28"/>
          <w:szCs w:val="28"/>
        </w:rPr>
        <w:t>примечательно:</w:t>
      </w:r>
      <w:r>
        <w:rPr>
          <w:rFonts w:ascii="Times New Roman" w:hAnsi="Times New Roman" w:cs="Times New Roman"/>
          <w:sz w:val="28"/>
          <w:szCs w:val="28"/>
        </w:rPr>
        <w:t xml:space="preserve"> игра при этом утрачивает свою </w:t>
      </w:r>
      <w:r w:rsidR="002B2EA1">
        <w:rPr>
          <w:rFonts w:ascii="Times New Roman" w:hAnsi="Times New Roman" w:cs="Times New Roman"/>
          <w:sz w:val="28"/>
          <w:szCs w:val="28"/>
        </w:rPr>
        <w:t>развивающею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A1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самостоятельность, превращаясь в своеобразный метод обучения вне занятий.</w:t>
      </w:r>
    </w:p>
    <w:p w:rsidR="00312D7A" w:rsidRDefault="00312D7A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Изучение мотивов игровой деятельности (уже с раннего возраста) и педагогических условий их формирований, безусловно, облегчит воспитателям</w:t>
      </w:r>
      <w:r w:rsidR="002B2EA1">
        <w:rPr>
          <w:rFonts w:ascii="Times New Roman" w:hAnsi="Times New Roman" w:cs="Times New Roman"/>
          <w:sz w:val="28"/>
          <w:szCs w:val="28"/>
        </w:rPr>
        <w:t xml:space="preserve"> поиск методов и приёмов руководства игрой, которые формируют </w:t>
      </w:r>
      <w:proofErr w:type="spellStart"/>
      <w:r w:rsidR="002B2EA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B2EA1">
        <w:rPr>
          <w:rFonts w:ascii="Times New Roman" w:hAnsi="Times New Roman" w:cs="Times New Roman"/>
          <w:sz w:val="28"/>
          <w:szCs w:val="28"/>
        </w:rPr>
        <w:t xml:space="preserve"> как самостоятельную детскую деятельность.</w:t>
      </w:r>
    </w:p>
    <w:p w:rsidR="002B2EA1" w:rsidRDefault="002B2EA1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Известно: развивающие значение игры в раннем и дошкольном возрасте как средство обучения, отдельными умениям – формирование умственного плана действий (мнимого, представляемого действия или символической функции мышления). Вместе с тем до сих пор недостаточно изучен вопрос о том, что побуждает </w:t>
      </w:r>
      <w:r w:rsidR="00F717B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уже в раннем возрасте действовать не реальной, </w:t>
      </w:r>
      <w:r w:rsidR="00F717B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ситуацией, а мнимой, вымышленной, воображаемой, когда он явно не получает практически зримого результата. </w:t>
      </w: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психологической литературы показывает: изучение мотивационной сферы связанно прежде всего с изучением сущности </w:t>
      </w:r>
      <w:r w:rsidR="006C655A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развивающей функции.</w:t>
      </w:r>
      <w:r w:rsidR="006C6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 Рубинштейн пишет, что игра, -это осмысленная деятельность, т.е. совокупность осмысленных действий, </w:t>
      </w:r>
      <w:r w:rsidR="006C655A">
        <w:rPr>
          <w:rFonts w:ascii="Times New Roman" w:hAnsi="Times New Roman" w:cs="Times New Roman"/>
          <w:sz w:val="28"/>
          <w:szCs w:val="28"/>
        </w:rPr>
        <w:t>объединённых</w:t>
      </w:r>
      <w:r>
        <w:rPr>
          <w:rFonts w:ascii="Times New Roman" w:hAnsi="Times New Roman" w:cs="Times New Roman"/>
          <w:sz w:val="28"/>
          <w:szCs w:val="28"/>
        </w:rPr>
        <w:t xml:space="preserve"> единством мотивов. «Первая особенность игры, определяющая </w:t>
      </w:r>
      <w:r w:rsidR="006C655A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игры, состоит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мотив игры заключаются не в утилитарном эффекте и вещевом результате которые обычно </w:t>
      </w:r>
      <w:r w:rsidR="006C655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данное действие в практическом не игровом плане, </w:t>
      </w:r>
      <w:r w:rsidR="006C655A">
        <w:rPr>
          <w:rFonts w:ascii="Times New Roman" w:hAnsi="Times New Roman" w:cs="Times New Roman"/>
          <w:sz w:val="28"/>
          <w:szCs w:val="28"/>
        </w:rPr>
        <w:t>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5A">
        <w:rPr>
          <w:rFonts w:ascii="Times New Roman" w:hAnsi="Times New Roman" w:cs="Times New Roman"/>
          <w:sz w:val="28"/>
          <w:szCs w:val="28"/>
        </w:rPr>
        <w:t>в самой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C655A">
        <w:rPr>
          <w:rFonts w:ascii="Times New Roman" w:hAnsi="Times New Roman" w:cs="Times New Roman"/>
          <w:sz w:val="28"/>
          <w:szCs w:val="28"/>
        </w:rPr>
        <w:t>безотносительно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результату, а в </w:t>
      </w:r>
      <w:r w:rsidR="006C655A">
        <w:rPr>
          <w:rFonts w:ascii="Times New Roman" w:hAnsi="Times New Roman" w:cs="Times New Roman"/>
          <w:sz w:val="28"/>
          <w:szCs w:val="28"/>
        </w:rPr>
        <w:t>многообразных</w:t>
      </w:r>
      <w:r>
        <w:rPr>
          <w:rFonts w:ascii="Times New Roman" w:hAnsi="Times New Roman" w:cs="Times New Roman"/>
          <w:sz w:val="28"/>
          <w:szCs w:val="28"/>
        </w:rPr>
        <w:t xml:space="preserve"> переживаниях, значимых для </w:t>
      </w:r>
      <w:r w:rsidR="006C655A">
        <w:rPr>
          <w:rFonts w:ascii="Times New Roman" w:hAnsi="Times New Roman" w:cs="Times New Roman"/>
          <w:sz w:val="28"/>
          <w:szCs w:val="28"/>
        </w:rPr>
        <w:t>ребёнка</w:t>
      </w: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Мотивы игровой деятельности отражают более непосредственное отношение личности к окружающему, значимых тех или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 переживается в игровой деятельности на основании более непосредственного отношения к их собс</w:t>
      </w:r>
      <w:r w:rsidR="00B01406">
        <w:rPr>
          <w:rFonts w:ascii="Times New Roman" w:hAnsi="Times New Roman" w:cs="Times New Roman"/>
          <w:sz w:val="28"/>
          <w:szCs w:val="28"/>
        </w:rPr>
        <w:t xml:space="preserve">твенному </w:t>
      </w:r>
      <w:r w:rsidR="006C655A">
        <w:rPr>
          <w:rFonts w:ascii="Times New Roman" w:hAnsi="Times New Roman" w:cs="Times New Roman"/>
          <w:sz w:val="28"/>
          <w:szCs w:val="28"/>
        </w:rPr>
        <w:t>внутреннему</w:t>
      </w:r>
      <w:r w:rsidR="00B01406">
        <w:rPr>
          <w:rFonts w:ascii="Times New Roman" w:hAnsi="Times New Roman" w:cs="Times New Roman"/>
          <w:sz w:val="28"/>
          <w:szCs w:val="28"/>
        </w:rPr>
        <w:t xml:space="preserve"> содержанию. </w:t>
      </w:r>
    </w:p>
    <w:p w:rsidR="00B01406" w:rsidRDefault="00B01406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в раннем возрасте начинает формироваться игровой мотив как устойчивое образование, которое лежит в самой </w:t>
      </w:r>
      <w:r w:rsidR="006C655A">
        <w:rPr>
          <w:rFonts w:ascii="Times New Roman" w:hAnsi="Times New Roman" w:cs="Times New Roman"/>
          <w:sz w:val="28"/>
          <w:szCs w:val="28"/>
        </w:rPr>
        <w:t>игре (</w:t>
      </w:r>
      <w:r>
        <w:rPr>
          <w:rFonts w:ascii="Times New Roman" w:hAnsi="Times New Roman" w:cs="Times New Roman"/>
          <w:sz w:val="28"/>
          <w:szCs w:val="28"/>
        </w:rPr>
        <w:t xml:space="preserve">предметно-игровые действия с элементами </w:t>
      </w:r>
      <w:r w:rsidR="006C655A"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cs="Times New Roman"/>
          <w:sz w:val="28"/>
          <w:szCs w:val="28"/>
        </w:rPr>
        <w:t xml:space="preserve"> по ситуации). Психологическое содержание игрового мотива не однородно, меняется от уровня развития игры. Качественное своеобразие игры зависит от овладения элементами воображаемой ситуации, в основе которой-способность в игре развивается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оперированию более </w:t>
      </w:r>
      <w:r w:rsidR="006C655A">
        <w:rPr>
          <w:rFonts w:ascii="Times New Roman" w:hAnsi="Times New Roman" w:cs="Times New Roman"/>
          <w:sz w:val="28"/>
          <w:szCs w:val="28"/>
        </w:rPr>
        <w:t>обобщёнными</w:t>
      </w:r>
      <w:r>
        <w:rPr>
          <w:rFonts w:ascii="Times New Roman" w:hAnsi="Times New Roman" w:cs="Times New Roman"/>
          <w:sz w:val="28"/>
          <w:szCs w:val="28"/>
        </w:rPr>
        <w:t xml:space="preserve"> игровыми действиями и совершенствованию способов решения игровых задач. </w:t>
      </w:r>
    </w:p>
    <w:p w:rsidR="00B01406" w:rsidRDefault="00B01406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развитие не проходит спонтанно. Переход на более высокий уровень игры невозможен </w:t>
      </w:r>
      <w:r w:rsidR="006C655A">
        <w:rPr>
          <w:rFonts w:ascii="Times New Roman" w:hAnsi="Times New Roman" w:cs="Times New Roman"/>
          <w:sz w:val="28"/>
          <w:szCs w:val="28"/>
        </w:rPr>
        <w:t>прямым</w:t>
      </w:r>
      <w:r>
        <w:rPr>
          <w:rFonts w:ascii="Times New Roman" w:hAnsi="Times New Roman" w:cs="Times New Roman"/>
          <w:sz w:val="28"/>
          <w:szCs w:val="28"/>
        </w:rPr>
        <w:t xml:space="preserve">, диктатным методом обучения. </w:t>
      </w:r>
      <w:r w:rsidR="006C655A">
        <w:rPr>
          <w:rFonts w:ascii="Times New Roman" w:hAnsi="Times New Roman" w:cs="Times New Roman"/>
          <w:sz w:val="28"/>
          <w:szCs w:val="28"/>
        </w:rPr>
        <w:t xml:space="preserve">Благодаря усложнению условий, в которых </w:t>
      </w:r>
      <w:r w:rsidR="007E23D8">
        <w:rPr>
          <w:rFonts w:ascii="Times New Roman" w:hAnsi="Times New Roman" w:cs="Times New Roman"/>
          <w:sz w:val="28"/>
          <w:szCs w:val="28"/>
        </w:rPr>
        <w:t>задаётся</w:t>
      </w:r>
      <w:r w:rsidR="006C655A">
        <w:rPr>
          <w:rFonts w:ascii="Times New Roman" w:hAnsi="Times New Roman" w:cs="Times New Roman"/>
          <w:sz w:val="28"/>
          <w:szCs w:val="28"/>
        </w:rPr>
        <w:t xml:space="preserve"> игровая задача, педагог подводит детей к самостоятельной игре на каждом этапе </w:t>
      </w:r>
      <w:proofErr w:type="spellStart"/>
      <w:r w:rsidR="006C655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6C655A">
        <w:rPr>
          <w:rFonts w:ascii="Times New Roman" w:hAnsi="Times New Roman" w:cs="Times New Roman"/>
          <w:sz w:val="28"/>
          <w:szCs w:val="28"/>
        </w:rPr>
        <w:t xml:space="preserve"> развития, усложняет </w:t>
      </w:r>
      <w:proofErr w:type="spellStart"/>
      <w:r w:rsidR="006C655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6C655A">
        <w:rPr>
          <w:rFonts w:ascii="Times New Roman" w:hAnsi="Times New Roman" w:cs="Times New Roman"/>
          <w:sz w:val="28"/>
          <w:szCs w:val="28"/>
        </w:rPr>
        <w:t xml:space="preserve"> содержание, обеспечивает переход от одного способа решения к другому.</w:t>
      </w:r>
    </w:p>
    <w:p w:rsidR="006C655A" w:rsidRDefault="006C655A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проблемной ситуации можно выделить разные </w:t>
      </w:r>
      <w:r w:rsidR="007E23D8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 xml:space="preserve">, побуждающие ребят к игре. Одна группа связанна с </w:t>
      </w:r>
      <w:r w:rsidR="007E23D8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-игровой средой-с игрушками, другая- с общением педагога с детьми в процессе игры.</w:t>
      </w:r>
    </w:p>
    <w:p w:rsidR="006C655A" w:rsidRDefault="006C655A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отображения в игре социального назначения и основных функций </w:t>
      </w:r>
      <w:r w:rsidR="007E23D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необходимы как реальные предметы (в основном доступные детям предметы быта), так и художественные модели- образные игрушки. Постепенно, с </w:t>
      </w:r>
      <w:r w:rsidR="007E23D8">
        <w:rPr>
          <w:rFonts w:ascii="Times New Roman" w:hAnsi="Times New Roman" w:cs="Times New Roman"/>
          <w:sz w:val="28"/>
          <w:szCs w:val="28"/>
        </w:rPr>
        <w:t>обогащением</w:t>
      </w:r>
      <w:r>
        <w:rPr>
          <w:rFonts w:ascii="Times New Roman" w:hAnsi="Times New Roman" w:cs="Times New Roman"/>
          <w:sz w:val="28"/>
          <w:szCs w:val="28"/>
        </w:rPr>
        <w:t xml:space="preserve"> игрового опыта, с овладение элементами воображаемой ситуации наряду с игрушками, разными по образцу решению, возрастает роль предметов заместителей.</w:t>
      </w:r>
      <w:r w:rsidR="007E23D8">
        <w:rPr>
          <w:rFonts w:ascii="Times New Roman" w:hAnsi="Times New Roman" w:cs="Times New Roman"/>
          <w:sz w:val="28"/>
          <w:szCs w:val="28"/>
        </w:rPr>
        <w:t xml:space="preserve"> Предмет-заместитель можно использовать как ключевую игрушку (ткань, свёрнутая рулоном-кукла, деревянный брусок-машина).</w:t>
      </w:r>
    </w:p>
    <w:p w:rsidR="007E23D8" w:rsidRDefault="007E23D8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выполняет активизирующею роль если педагог тактично, ненавязчиво входит в воображаемую игровую ситуацию. В противном случае, он будет как помеха или лицо, требования которого следует выполнять неукоснительно, отчего даже у детей увеличивается к нему тревожность и отчуждённость.</w:t>
      </w:r>
    </w:p>
    <w:p w:rsidR="007E23D8" w:rsidRDefault="007E23D8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полное проникновение в воображаемую ситуацию (особенно это ярко видно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связи с принятием предметов-заместителей, воображаемых предметов) говорит: ребёнок испытывает истинное доверие к педагогу, раскрывает свой игровой потенциал.</w:t>
      </w:r>
    </w:p>
    <w:p w:rsidR="007E23D8" w:rsidRDefault="007E23D8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3D8" w:rsidRDefault="007E23D8" w:rsidP="00B014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B014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2B2E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Default="00F717BF" w:rsidP="002B2E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BF" w:rsidRPr="00312D7A" w:rsidRDefault="00F717BF" w:rsidP="002B2E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F717BF" w:rsidRPr="0031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9F"/>
    <w:rsid w:val="000A4E9F"/>
    <w:rsid w:val="002B2EA1"/>
    <w:rsid w:val="00312D7A"/>
    <w:rsid w:val="003452CE"/>
    <w:rsid w:val="006C655A"/>
    <w:rsid w:val="007E23D8"/>
    <w:rsid w:val="00B01406"/>
    <w:rsid w:val="00F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CA03-328D-49CD-AB02-AE7EA39A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B815-3CF6-45A8-8C6C-5F3AEA7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2018-08-09T16:11:00Z</dcterms:created>
  <dcterms:modified xsi:type="dcterms:W3CDTF">2018-08-09T18:41:00Z</dcterms:modified>
</cp:coreProperties>
</file>