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518" w:rsidRDefault="00725EE0" w:rsidP="00386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Летнее оформление участка в ДОУ</w:t>
      </w:r>
      <w:bookmarkStart w:id="0" w:name="_GoBack"/>
      <w:bookmarkEnd w:id="0"/>
    </w:p>
    <w:p w:rsidR="00FC0FDF" w:rsidRPr="00386518" w:rsidRDefault="00FC0FDF" w:rsidP="00386518">
      <w:pPr>
        <w:rPr>
          <w:rFonts w:ascii="Times New Roman" w:hAnsi="Times New Roman" w:cs="Times New Roman"/>
          <w:sz w:val="28"/>
          <w:szCs w:val="28"/>
        </w:rPr>
      </w:pPr>
      <w:r w:rsidRPr="00386518">
        <w:rPr>
          <w:rFonts w:ascii="Times New Roman" w:hAnsi="Times New Roman" w:cs="Times New Roman"/>
          <w:sz w:val="28"/>
          <w:szCs w:val="28"/>
        </w:rPr>
        <w:t>Пребывание детей на свежем воздухе имеет большое значение для физического развития. Прогулка является первым и наиболее доступным средством закаливания детского организма. Она способствует повышению его выносливости и устойчивости к неблагоприятным воздействиям внешней среды, особенно к простудным заболеваниям.</w:t>
      </w:r>
    </w:p>
    <w:p w:rsidR="00FC0FDF" w:rsidRPr="00386518" w:rsidRDefault="00FC0FDF" w:rsidP="00386518">
      <w:pPr>
        <w:rPr>
          <w:rFonts w:ascii="Times New Roman" w:hAnsi="Times New Roman" w:cs="Times New Roman"/>
          <w:sz w:val="28"/>
          <w:szCs w:val="28"/>
        </w:rPr>
      </w:pPr>
    </w:p>
    <w:p w:rsidR="00FC0FDF" w:rsidRPr="00386518" w:rsidRDefault="00FC0FDF" w:rsidP="00386518">
      <w:pPr>
        <w:rPr>
          <w:rFonts w:ascii="Times New Roman" w:hAnsi="Times New Roman" w:cs="Times New Roman"/>
          <w:sz w:val="28"/>
          <w:szCs w:val="28"/>
        </w:rPr>
      </w:pPr>
      <w:r w:rsidRPr="00386518">
        <w:rPr>
          <w:rFonts w:ascii="Times New Roman" w:hAnsi="Times New Roman" w:cs="Times New Roman"/>
          <w:sz w:val="28"/>
          <w:szCs w:val="28"/>
        </w:rPr>
        <w:t>На прогулке дети играют, много двигаются. Движения усиливают обмен веществ, кровообращение, газообмен, улучшают аппетит. Дети учатся преодолевать различные препятствия, становятся более подвижными, ловкими, смелыми, выносливыми. У них вырабатываются двигательные умения и навыки, укрепляется мышечная система, повышается жизненный тонус.</w:t>
      </w:r>
    </w:p>
    <w:p w:rsidR="00FC0FDF" w:rsidRPr="00386518" w:rsidRDefault="00FC0FDF" w:rsidP="00386518">
      <w:pPr>
        <w:rPr>
          <w:rFonts w:ascii="Times New Roman" w:hAnsi="Times New Roman" w:cs="Times New Roman"/>
          <w:sz w:val="28"/>
          <w:szCs w:val="28"/>
        </w:rPr>
      </w:pPr>
    </w:p>
    <w:p w:rsidR="00FC0FDF" w:rsidRPr="00386518" w:rsidRDefault="00FC0FDF" w:rsidP="00386518">
      <w:pPr>
        <w:rPr>
          <w:rFonts w:ascii="Times New Roman" w:hAnsi="Times New Roman" w:cs="Times New Roman"/>
          <w:sz w:val="28"/>
          <w:szCs w:val="28"/>
        </w:rPr>
      </w:pPr>
      <w:r w:rsidRPr="00386518">
        <w:rPr>
          <w:rFonts w:ascii="Times New Roman" w:hAnsi="Times New Roman" w:cs="Times New Roman"/>
          <w:sz w:val="28"/>
          <w:szCs w:val="28"/>
        </w:rPr>
        <w:t>Прогулка способствует умственному воспитанию. Во время пребывания на участке или на улице дети получают много новых впечатлений и знаний об окружающем: о труде взрослых, о транспорте, о правилах уличного движения и т. д. Прогулка развивает наблюдательность, расширяет представления об окружающем, будит мысль и воображение детей, а также решает вопросы нравственного воспитания.</w:t>
      </w:r>
    </w:p>
    <w:p w:rsidR="00FC0FDF" w:rsidRPr="00386518" w:rsidRDefault="00FC0FDF" w:rsidP="00386518">
      <w:pPr>
        <w:rPr>
          <w:rFonts w:ascii="Times New Roman" w:hAnsi="Times New Roman" w:cs="Times New Roman"/>
          <w:sz w:val="28"/>
          <w:szCs w:val="28"/>
        </w:rPr>
      </w:pPr>
    </w:p>
    <w:p w:rsidR="002A6BE5" w:rsidRPr="00386518" w:rsidRDefault="00FC0FDF" w:rsidP="00386518">
      <w:pPr>
        <w:rPr>
          <w:rFonts w:ascii="Times New Roman" w:hAnsi="Times New Roman" w:cs="Times New Roman"/>
          <w:sz w:val="28"/>
          <w:szCs w:val="28"/>
        </w:rPr>
      </w:pPr>
      <w:r w:rsidRPr="00386518">
        <w:rPr>
          <w:rFonts w:ascii="Times New Roman" w:hAnsi="Times New Roman" w:cs="Times New Roman"/>
          <w:sz w:val="28"/>
          <w:szCs w:val="28"/>
        </w:rPr>
        <w:t>Таким образом, правильно организованные и продуманные прогулки помогают осуществлять задачи всестороннего развития детей.</w:t>
      </w:r>
    </w:p>
    <w:p w:rsidR="00386518" w:rsidRDefault="00386518" w:rsidP="00FC0FDF">
      <w:r w:rsidRPr="00386518">
        <w:rPr>
          <w:noProof/>
          <w:lang w:eastAsia="ru-RU"/>
        </w:rPr>
        <w:lastRenderedPageBreak/>
        <w:drawing>
          <wp:inline distT="0" distB="0" distL="0" distR="0">
            <wp:extent cx="4898813" cy="3674110"/>
            <wp:effectExtent l="0" t="0" r="0" b="2540"/>
            <wp:docPr id="13" name="Рисунок 13" descr="C:\Users\User\Desktop\DSCN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SCN4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71" cy="3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drawing>
          <wp:inline distT="0" distB="0" distL="0" distR="0">
            <wp:extent cx="5321300" cy="3990975"/>
            <wp:effectExtent l="0" t="0" r="0" b="9525"/>
            <wp:docPr id="12" name="Рисунок 12" descr="C:\Users\User\Desktop\DSCN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N4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71" cy="399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lastRenderedPageBreak/>
        <w:drawing>
          <wp:inline distT="0" distB="0" distL="0" distR="0">
            <wp:extent cx="5467350" cy="4100513"/>
            <wp:effectExtent l="0" t="0" r="0" b="0"/>
            <wp:docPr id="11" name="Рисунок 11" descr="C:\Users\User\Desktop\DSCN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N4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52" cy="410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lastRenderedPageBreak/>
        <w:drawing>
          <wp:inline distT="0" distB="0" distL="0" distR="0">
            <wp:extent cx="6363520" cy="4420870"/>
            <wp:effectExtent l="0" t="317" r="0" b="0"/>
            <wp:docPr id="10" name="Рисунок 10" descr="C:\Users\User\Desktop\DSCN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N4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4149" cy="44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lastRenderedPageBreak/>
        <w:drawing>
          <wp:inline distT="0" distB="0" distL="0" distR="0">
            <wp:extent cx="5219700" cy="3914775"/>
            <wp:effectExtent l="0" t="0" r="0" b="9525"/>
            <wp:docPr id="9" name="Рисунок 9" descr="C:\Users\User\Desktop\DSCN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4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21" cy="39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drawing>
          <wp:inline distT="0" distB="0" distL="0" distR="0">
            <wp:extent cx="5549900" cy="4162425"/>
            <wp:effectExtent l="0" t="0" r="0" b="9525"/>
            <wp:docPr id="8" name="Рисунок 8" descr="C:\Users\User\Desktop\DSCN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4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49" cy="416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lastRenderedPageBreak/>
        <w:drawing>
          <wp:inline distT="0" distB="0" distL="0" distR="0">
            <wp:extent cx="6134100" cy="4600575"/>
            <wp:effectExtent l="0" t="0" r="0" b="9525"/>
            <wp:docPr id="7" name="Рисунок 7" descr="C:\Users\User\Desktop\DSCN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4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543" cy="46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lastRenderedPageBreak/>
        <w:drawing>
          <wp:inline distT="0" distB="0" distL="0" distR="0">
            <wp:extent cx="6261100" cy="4695825"/>
            <wp:effectExtent l="0" t="0" r="6350" b="9525"/>
            <wp:docPr id="6" name="Рисунок 6" descr="C:\Users\User\Desktop\DSCN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4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38" cy="469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lastRenderedPageBreak/>
        <w:drawing>
          <wp:inline distT="0" distB="0" distL="0" distR="0">
            <wp:extent cx="6718300" cy="5038725"/>
            <wp:effectExtent l="0" t="0" r="6350" b="9525"/>
            <wp:docPr id="5" name="Рисунок 5" descr="C:\Users\User\Desktop\DSCN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4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4" name="Рисунок 4" descr="C:\Users\User\Desktop\DSCN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4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lastRenderedPageBreak/>
        <w:drawing>
          <wp:inline distT="0" distB="0" distL="0" distR="0">
            <wp:extent cx="5067300" cy="3800475"/>
            <wp:effectExtent l="0" t="0" r="0" b="9525"/>
            <wp:docPr id="3" name="Рисунок 3" descr="C:\Users\User\Desktop\DSCN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4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34" cy="38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lastRenderedPageBreak/>
        <w:drawing>
          <wp:inline distT="0" distB="0" distL="0" distR="0">
            <wp:extent cx="5816600" cy="4362450"/>
            <wp:effectExtent l="3175" t="0" r="0" b="0"/>
            <wp:docPr id="2" name="Рисунок 2" descr="C:\Users\User\Desktop\DSCN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46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6988" cy="436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18">
        <w:rPr>
          <w:noProof/>
          <w:lang w:eastAsia="ru-RU"/>
        </w:rPr>
        <w:lastRenderedPageBreak/>
        <w:drawing>
          <wp:inline distT="0" distB="0" distL="0" distR="0">
            <wp:extent cx="6083300" cy="4562475"/>
            <wp:effectExtent l="0" t="0" r="0" b="9525"/>
            <wp:docPr id="1" name="Рисунок 1" descr="C:\Users\User\Desktop\DSCN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4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01" cy="456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59F"/>
    <w:rsid w:val="002A6BE5"/>
    <w:rsid w:val="00386518"/>
    <w:rsid w:val="00725EE0"/>
    <w:rsid w:val="00B5459F"/>
    <w:rsid w:val="00FC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0FA5C"/>
  <w15:chartTrackingRefBased/>
  <w15:docId w15:val="{F061E9D8-433E-41B0-B363-49E47432F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2018-07-29T18:33:00Z</dcterms:created>
  <dcterms:modified xsi:type="dcterms:W3CDTF">2018-08-08T04:28:00Z</dcterms:modified>
</cp:coreProperties>
</file>