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85" w:rsidRPr="00D55385" w:rsidRDefault="00D55385" w:rsidP="00D55385">
      <w:pPr>
        <w:shd w:val="clear" w:color="auto" w:fill="FFFFFF"/>
        <w:spacing w:before="240" w:after="120" w:line="240" w:lineRule="auto"/>
        <w:jc w:val="center"/>
        <w:outlineLvl w:val="0"/>
        <w:rPr>
          <w:rFonts w:ascii="Helvetica" w:eastAsia="Times New Roman" w:hAnsi="Helvetica" w:cs="Helvetica"/>
          <w:color w:val="333333"/>
          <w:kern w:val="36"/>
          <w:sz w:val="34"/>
          <w:szCs w:val="34"/>
        </w:rPr>
      </w:pPr>
      <w:r w:rsidRPr="00D55385">
        <w:rPr>
          <w:rFonts w:ascii="Helvetica" w:eastAsia="Times New Roman" w:hAnsi="Helvetica" w:cs="Helvetica"/>
          <w:color w:val="333333"/>
          <w:kern w:val="36"/>
          <w:sz w:val="34"/>
          <w:szCs w:val="34"/>
        </w:rPr>
        <w:t>Картотека дидактических игр, направленных на формирование элементарных математических представлений у детей второй младшей группы</w:t>
      </w:r>
    </w:p>
    <w:p w:rsidR="00D55385" w:rsidRPr="00D55385" w:rsidRDefault="00D55385" w:rsidP="00D55385">
      <w:pPr>
        <w:spacing w:after="120" w:line="240" w:lineRule="auto"/>
        <w:jc w:val="center"/>
        <w:rPr>
          <w:rFonts w:ascii="Times New Roman" w:eastAsia="Times New Roman" w:hAnsi="Times New Roman" w:cs="Times New Roman"/>
          <w:sz w:val="24"/>
          <w:szCs w:val="24"/>
        </w:rPr>
      </w:pP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Дидактические игры математического характера для детей младшего дошкольного возраста содержат большие возможности расширять и закреплять знания о количестве: «один» и «много»; о равенстве предметов, понимать выражения: столько — сколько, поровну, по одному — много, ни одного. Сравнивая предметы, усваивать их величины: длиннее — короче, одинаковые, выше — ниже, шире — уже, толще — тоньше, больше — меньше. Определять форму: круг, квадрат, треугольник. Различать пространственные направления: вперед, назад, направо, налево. Ориентироваться во времени: утро, день, вечер, ночь. Дидактические игры могут проводиться в этом возрасте утром, как все занятие или часть его, и во вторую половину дня. Дидактическая игра «Сбор грибов» дает возможность в новых связях закреплять знания «один» и «много».</w:t>
      </w:r>
    </w:p>
    <w:p w:rsidR="00D55385" w:rsidRPr="00D55385" w:rsidRDefault="00D55385" w:rsidP="00D55385">
      <w:pPr>
        <w:shd w:val="clear" w:color="auto" w:fill="FFFFFF"/>
        <w:spacing w:after="0" w:line="240" w:lineRule="auto"/>
        <w:rPr>
          <w:rFonts w:ascii="Helvetica" w:eastAsia="Times New Roman" w:hAnsi="Helvetica" w:cs="Helvetica"/>
          <w:color w:val="333333"/>
          <w:sz w:val="17"/>
          <w:szCs w:val="17"/>
        </w:rPr>
      </w:pPr>
      <w:hyperlink r:id="rId4" w:history="1">
        <w:r w:rsidRPr="00D55385">
          <w:rPr>
            <w:rFonts w:ascii="Helvetica" w:eastAsia="Times New Roman" w:hAnsi="Helvetica" w:cs="Helvetica"/>
            <w:i/>
            <w:iCs/>
            <w:color w:val="999999"/>
            <w:sz w:val="17"/>
            <w:u w:val="single"/>
          </w:rPr>
          <w:t>Показать полностью</w:t>
        </w:r>
      </w:hyperlink>
    </w:p>
    <w:p w:rsidR="00D55385" w:rsidRPr="00D55385" w:rsidRDefault="00D55385" w:rsidP="00D55385">
      <w:pPr>
        <w:pBdr>
          <w:bottom w:val="single" w:sz="4" w:space="6" w:color="E1E8ED"/>
        </w:pBdr>
        <w:shd w:val="clear" w:color="auto" w:fill="FFFFFF"/>
        <w:spacing w:before="100" w:beforeAutospacing="1" w:after="100" w:afterAutospacing="1" w:line="240" w:lineRule="auto"/>
        <w:jc w:val="center"/>
        <w:outlineLvl w:val="2"/>
        <w:rPr>
          <w:rFonts w:ascii="inherit" w:eastAsia="Times New Roman" w:hAnsi="inherit" w:cs="Helvetica"/>
          <w:color w:val="333333"/>
          <w:sz w:val="29"/>
          <w:szCs w:val="29"/>
        </w:rPr>
      </w:pPr>
      <w:r w:rsidRPr="00D55385">
        <w:rPr>
          <w:rFonts w:ascii="inherit" w:eastAsia="Times New Roman" w:hAnsi="inherit" w:cs="Helvetica"/>
          <w:color w:val="999999"/>
          <w:sz w:val="19"/>
          <w:szCs w:val="19"/>
        </w:rPr>
        <w:t>Просмотр содержимого документа</w:t>
      </w:r>
      <w:r w:rsidRPr="00D55385">
        <w:rPr>
          <w:rFonts w:ascii="inherit" w:eastAsia="Times New Roman" w:hAnsi="inherit" w:cs="Helvetica"/>
          <w:color w:val="333333"/>
          <w:sz w:val="29"/>
          <w:szCs w:val="29"/>
        </w:rPr>
        <w:t> </w:t>
      </w:r>
      <w:r w:rsidRPr="00D55385">
        <w:rPr>
          <w:rFonts w:ascii="inherit" w:eastAsia="Times New Roman" w:hAnsi="inherit" w:cs="Helvetica"/>
          <w:color w:val="333333"/>
          <w:sz w:val="29"/>
          <w:szCs w:val="29"/>
        </w:rPr>
        <w:br/>
      </w:r>
      <w:r w:rsidRPr="00D55385">
        <w:rPr>
          <w:rFonts w:ascii="inherit" w:eastAsia="Times New Roman" w:hAnsi="inherit" w:cs="Helvetica"/>
          <w:color w:val="999999"/>
          <w:sz w:val="19"/>
          <w:szCs w:val="19"/>
        </w:rPr>
        <w:t>«Картотека дидактических игр, направленных на формирование элементарных математических представлений у детей второй младшей группы»</w:t>
      </w: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color w:val="333333"/>
          <w:sz w:val="17"/>
          <w:szCs w:val="17"/>
        </w:rPr>
        <w:t>Картотека дидактических игр, направленных на формирование элементарных математических представлений у детей второй младшей группы</w:t>
      </w: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«Найди предмет»</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сопоставлять формы предметов с геометрическими образцами.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Материал. Геометрические фигуры (круг, квадрат, треугольник, прямоугольник, овал).</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подойдут подобраны к образцам.</w:t>
      </w: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«Веселые матрешки»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различать и сравнивать предметы по разным качествам величины. Материал. 2 комплекта пятиместных матрешек, 2 комплекта разных по величине кружочков, башенка из полых кубов.</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По приглашению педагога дети садятся за общий стол, на котором стоит матрешка. Педагог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Педагог называет имя каждой матрешки, наклоняя ее при этом: «Я - Матреша, я - Наташа, я - Даша, я - Маша» и т.д.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Педагог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Педагог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педагог. Становитесь в пары». Матрешки выстраиваются парами, и вдруг обнаруживается, что какой-то пары матрешек не хватает. Педагог предлагает детям позвать матрешек по имени (если помнят). Все хором просят ее вернуться. Матрешки появляются, малыши ставят их на место и игрушки отправляются домой. Педагог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домой.</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«Длинное - короткое»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развитие у детей четкого дифференцированного восприятия новых качеств величины.</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Материал. Атласные и капроновые ленты разных цветов и размеров, картонные полоски, сюжетные игрушки: толстый мишка и тоненькая кукла.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lastRenderedPageBreak/>
        <w:t>Перед началом игры В. заранее раскладывает на двух столах комплекты игрового дидактического материала (разноцветные ленточки, полоски). Педагог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 примеряют и завязывают пояски игрушкам. Игрушки выражают радость и кланяются. Но затем игрушки хотят поменяться поясками. Педагог предлагает снять пояски и поменять их игрушки. Вдруг обнаруживает, что на мишке поясок куклы не сходится, а для куклы поясок слишком велик. Педагог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 После этого В.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«Подбери фигуру»</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закрепить представления детей о геометрических формах, упражнять в их назывании.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Материал. Демонстрационный: круг, квадрат, треугольник, овал, прямоугольник, вырезанные из картона. Раздаточный: карточки с контурами 5 геометрических лото.</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подносиках.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«Три квадрата»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Материал. Три квадрата разной величины, фланелеграф; у детей по 3 квадрата, фланелеграф.</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Педагог: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фланелеграфе снизу вверх сначала большой, потом средний, потом маленький квадрат. «Сделайте вы такую башню на своих фланелеграфах» - говорит В.</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«Игра с обручем»</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различение и нахождение геометрических фигур.</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Для игры используются 4-5 сюжетных игрушек (кукла, матрешки, корзина и т. 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Геометрическое лото</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детей сравнивать форму изображенного предмета с геометрической фигурой подбирать предметы по геометрическому образцу.</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Материал.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 овальной (дыня, слива, лист, жук, яйцо); прямоугольной (конверт, портфель, книга, домино, картина).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Принимают участие 5 детей. Педагог рассматривает вместе с детьми материал. Дети называют фигуры и предметы. Затем по указанию В. подбирают к своим геометрическим образцам карточки с изображением предметов нужной формы. Педагог помогает детям правильно назвать форму предметов (круглая, овальная, квадратная, прямоугольная).</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«Какие бывают фигуры»</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познакомить детей с новыми формами: овалом, прямоугольником, треугольником, давая их в паре с уже знакомыми: квадрат-треугольник, квадрат-прямоугольник, круг-овал.</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Материал. Кукла. Демонстрационный: крупные картонные фигуры: квадрат, треугольник, прямоугольник, овал, круг. Раздаточный: по 2 фигуры каждой формы меньшего размера.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 xml:space="preserve">Кукла приносит фигуры. Педагог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w:t>
      </w:r>
      <w:r w:rsidRPr="00D55385">
        <w:rPr>
          <w:rFonts w:ascii="Helvetica" w:eastAsia="Times New Roman" w:hAnsi="Helvetica" w:cs="Helvetica"/>
          <w:color w:val="333333"/>
          <w:sz w:val="17"/>
          <w:szCs w:val="17"/>
        </w:rPr>
        <w:lastRenderedPageBreak/>
        <w:t>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«Широкое - узкое»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формировать представление «широкое - узкое».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«Кому какая форма»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Вариант 1. Цель: учить детей группировать геометрические фигуры (овалы, круги) по форме, отвлекаясь от цвета, величины.</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Материал. Большие мишка и матрешка. Раздаточный: по три круга и овала разных цветов и размеров, по 2 больших подноса для каждого ребенка.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 обвести фигуру пальцем и сказать, как она называется. В конце занятия В. подводит итог: «Мы сегодня научились отличать круги от овалов. Мишка все овалы отнесет в лес, а матрешка - заберет круги домой».</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Вариант 2. Цель: учить детей группировать геометрические фигуры (квадраты, прямоугольники, треугольники) по форме, отвлекаясь от цвета и величины. Содержание аналогично варианту 1.</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«Соберем бусы»</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«Наш день»</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закрепить представление о частях суток, научить правильно употреблять слова «утро», «день», «вечер», «ночь».</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Кукла бибабо, игрушечные кровать, посуда, гребешок и т. д. ; картинки, на которых показаны действия детей в разное время суток.</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Дети сидят полукругом. 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Петрушиной:</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Кукла Валя хочет спать.</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Уложу ее в кровать.</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Принесу ей одеяло,</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Чтоб быстрее засыпала.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Дети укладывают куклу спать 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«Украсим коврик»</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формировать умение группировать предметы по заданным признакам, определять количество предметов.</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lastRenderedPageBreak/>
        <w:t>Оборудование. На полу два квадратных коврика, каждый из которых расчерчен на 25 равных квадрата. В верхнем ряду каждого квадрата изображены геометрические фигуры разного цвета, круг, треугольник, квадрат. У каждого из детей три разные геометрические фигуры.</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«Три медведя»</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упражнять в сравнении и упорядочении предметов по величине.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У В.силуэты трех медведей, у детей комплекты игрушек трех размеров: столы, стулья, кровати, чашки, ложки.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Педагог раздает детям по комплекту предметов одного вида: три ложки разного размера, три стула и г. д. рассказывает': «Жили-были три медведя. Как их звали? (Дети называют). Кто это? (Ставит силуэт Михаила Ивановича). Какой он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и т. д. для Михаиле Ивановича? (Дети ставят предметы около медведя в случае ошибки Михаил Иванович говорит: «Нет, это кровать не моя»). Есть у вас кровать, стул и т. д.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 Кто идет впереди? Кто за ним? Кто последний? (Педагог помогает детям вспомнить соответствующие фрагменты сказки).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«Ищи и находи»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находить в комнате предметы разной формы по слову-названию; развивать внимание и запоминание.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Игрушки paзной формы.</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«Нарядные зверюшки»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формировать отношение к величине как к значимому признаку, обратить внимание на длину, знакомить со словами «длинный», «короткий».</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Две ленты, закрепленные одним концом на палочках: одна из них длинная (50 см), а другая короткая (20 см); ленты одинаковой ширины и одного цвета.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местами.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«Украсим платок»</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сравнивать две равные и неравные по количеству группы предметов, упражнять в ориентировке на плоскости.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«платки» (большой - для воспитателя, маленькие - для детей), набор листьев двух цветов (на каждого ребенка).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Педагог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 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«Возьми столько же»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упражнять в составлении двух равных групп предметов, активизировать словарь «столько же», «поровну».</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У детей таблица с тремя полосками, деленная по вертикали на три равные части.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В левой части карточки изображены разные предметы (от 1 до 50), наборы геометрических фигур и счетных палочек. Силуэты домов, расположенные в разных частях комнаты (количество окон от 1 до 5).</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Педагог предлагает рассмотреть таблицы и рассказать, что на них нарисовано. Затем дети заполняют среднюю (по вертикали) часть таблицы, берут столько же геометрических фигур, сколько предметов изображено в каждой клетке. Педагог спрашивает ребенка, сколько фигур он положил, предлагает проверить правильность путем наложения. После заполнения средней части таблицы дети подбирают карточки с соответствующим количеством изображений, раскладывают их в правой части таблицы. Педагог предлагает взять карточки, подойти к домикам и распределить карточки в соответствии с количеством окон (найти домик, у которого столько же окон, сколько предметов на карточке).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«Узнай и запомни»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детей запоминать воспринятое, осуществлять выбор по представлению.</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«Доползи до игрушки»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Разные игрушки.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1-й вариант. Педагог сажает детей на стулья в ряд. Напротив на полу на разном расстоянии от стульев лежат две игрушки. Двое детей ползут к игрушкам по сигналу педагога: один - к ближней, другой - к дальней. Остальные наблюдают. Первый ребенок быстрее заканчивает движение, берет игрушку и поднимает ее вверх. Другой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Задача каждого ребенка - определить направление, в котором надо ползти.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«Спрячем и найдем»</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Разные игрушки.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 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lastRenderedPageBreak/>
        <w:t>«Красивый узор»</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осуществлять выбор величин по слову-названию предметов, развивать внимание; формировать положительное отношение к полученному результату -ритмичному чередованию величин.</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Полоски чистой плотной бумаги по числу детей, геометрические формы разной величины для выкладывания узора (круги, квадраты, ромбы, шестиугольники и др. ); подносы, наборное полотно.</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Педагог раздает детям листы бумаги и ставит на стол подносы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 )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«Построим дома»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Оборудование. 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«Собери фигуру»</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вести счет предметов, образующих какую-либо фигуру.</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Содержание.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«На птицефабрике»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упражнять детей в счете в пределах, показать независимость числа предметов от площади, которую они занимают.</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Содержание.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«Расскажи про свой узор»</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овладевать пространственными представлениями: слева, справа, вверху, внизу.</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Содержание.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«День и ночь»</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закреплять знания детей о частях суток.</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 xml:space="preserve">Содержание. 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w:t>
      </w:r>
      <w:r w:rsidRPr="00D55385">
        <w:rPr>
          <w:rFonts w:ascii="Helvetica" w:eastAsia="Times New Roman" w:hAnsi="Helvetica" w:cs="Helvetica"/>
          <w:color w:val="333333"/>
          <w:sz w:val="17"/>
          <w:szCs w:val="17"/>
        </w:rPr>
        <w:lastRenderedPageBreak/>
        <w:t>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Вариант №2. Перед подачей сигнала В. предлагает детям повторить за ним разнообразные физические упражнения, затем неожиданно подает сигнал.</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Вариант № 3.Ведущий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«Угадай»</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закрепить навыки счета в пределах (…).</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Содержание. В центре круге сидит зайка. В. говорит, что зайка хочет поиграть. Он задумал число. Если к этому числу добавить 1, то получится число ( ). Какое число, задумал зайка?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Далее зайка дает такие задания: «Положить в квадрат число меньше (…) на 1. В кругу - число больше (…) на 1 . и т. д.</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«Незаконченные картинки»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знакомить детей с разновидностями геометрических фигур округлых форм.</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Материал.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Содержание.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color w:val="333333"/>
          <w:sz w:val="17"/>
          <w:szCs w:val="17"/>
        </w:rPr>
        <w:t>«</w:t>
      </w:r>
      <w:r w:rsidRPr="00D55385">
        <w:rPr>
          <w:rFonts w:ascii="Helvetica" w:eastAsia="Times New Roman" w:hAnsi="Helvetica" w:cs="Helvetica"/>
          <w:b/>
          <w:bCs/>
          <w:i/>
          <w:iCs/>
          <w:color w:val="333333"/>
          <w:sz w:val="17"/>
          <w:szCs w:val="17"/>
          <w:u w:val="single"/>
        </w:rPr>
        <w:t>Про вчерашний день»</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показать детям, как необходимо беречь время.</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-Эх, Сережа, Сережа! Уже втрое ноября, воскресенье, уже подходят к концу эти сутки, а ты еще уроки не сделал. …</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-Целые сутки потерял, - говорит календарь, целый день.</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-Не беда. Что потеряно, то найти можно, - отвечает Сережа.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-А вот пойди, поищи вчерашний день, посмотрим, найдешь ты его или нет.</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-И попробую, - ответил Сережа.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-Дяденьки, видать ли вам сверху, куда вчерашний день ушел?</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-Вчерашний день? - спрашивают строители. - А зачем тебе вчерашний день?</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-Уроки сделать не успел. - Ответил Сережа.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-Плохо твое дело, - говорят строители. Мы вчерашний день еще вчера обогнали, а завтрашний сегодня обгоняем.</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lastRenderedPageBreak/>
        <w:t>«Вот чудеса„ - думает Сережа. - Как можно завтрашний день обогнать, если он еще не пришел?» И вдруг видит - мама идет.</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-Мама, где бы мне вчерашний день найти? Понимаешь, я его как-то нечаянно потерял. Только ты не беспокойся, мамочка, я его обязательно найду.</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-Вряд ли ты его найдешь, - ответила мама.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Вчерашнего дня уже нет, а есть от него только след в делах человека.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И вдруг прямо на земле развернулся ковер с красными цветами.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-Вот наш вчерашний день, - говорит мама.</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Этот ковер мы вчера на фабрике соткали.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Далее В. проводит беседу о том, почему Сережа потерял вчерашний день, и как нужно беречь время.</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«Машины»</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закрепить знания детей и последовательности чисел в пределах 10.</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Материал. Рули трех цветов (красный, желтый, синий) по количеству детей, на рулях номера машин -изображение числа кружков 1-10. Три круга того же цвета - для стоянок машин.</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Содержание.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 Начиная с первого, В. проверяет порядок номеров, игра продолжается.</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«Путешествие по комнате»</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находить предметы разной формы.</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Содержание. Детям показывают картинку, изображающую комнату с различными предметами. В. начинает рассказ: «Однажды к мальчику прилетел Карлсон: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Карлсона по комнате. «Вот это стол» - начал он. «А какой он формы?» - тут же спросил Карлсон. Тогда мальчик стал очень подробно рассказывать все про каждую вещь. А теперь попробуйте вы так же, как тот мальчик, рассказать Карлсону все-все про эту комнату и предметы, которые в ней находятся.</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p>
    <w:p w:rsidR="00D55385" w:rsidRPr="00D55385" w:rsidRDefault="00D55385" w:rsidP="00D55385">
      <w:pPr>
        <w:shd w:val="clear" w:color="auto" w:fill="FFFFFF"/>
        <w:spacing w:after="120" w:line="240" w:lineRule="auto"/>
        <w:jc w:val="center"/>
        <w:rPr>
          <w:rFonts w:ascii="Helvetica" w:eastAsia="Times New Roman" w:hAnsi="Helvetica" w:cs="Helvetica"/>
          <w:color w:val="333333"/>
          <w:sz w:val="17"/>
          <w:szCs w:val="17"/>
        </w:rPr>
      </w:pPr>
      <w:r w:rsidRPr="00D55385">
        <w:rPr>
          <w:rFonts w:ascii="Helvetica" w:eastAsia="Times New Roman" w:hAnsi="Helvetica" w:cs="Helvetica"/>
          <w:b/>
          <w:bCs/>
          <w:i/>
          <w:iCs/>
          <w:color w:val="333333"/>
          <w:sz w:val="17"/>
          <w:szCs w:val="17"/>
          <w:u w:val="single"/>
        </w:rPr>
        <w:t>«Кто быстрее назовет»</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упражнять в счете предметов.</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Содержание. 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«Кто правильно пойдет, тот игрушку найдет»</w:t>
      </w:r>
    </w:p>
    <w:p w:rsidR="00D55385" w:rsidRPr="00D55385" w:rsidRDefault="00D55385" w:rsidP="00D55385">
      <w:pPr>
        <w:shd w:val="clear" w:color="auto" w:fill="FFFFFF"/>
        <w:spacing w:after="120"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Цель: учить передвигаться в заданном направлении и считать шаги.</w:t>
      </w:r>
    </w:p>
    <w:p w:rsidR="00D55385" w:rsidRPr="00D55385" w:rsidRDefault="00D55385" w:rsidP="00D55385">
      <w:pPr>
        <w:shd w:val="clear" w:color="auto" w:fill="FFFFFF"/>
        <w:spacing w:line="240" w:lineRule="auto"/>
        <w:rPr>
          <w:rFonts w:ascii="Helvetica" w:eastAsia="Times New Roman" w:hAnsi="Helvetica" w:cs="Helvetica"/>
          <w:color w:val="333333"/>
          <w:sz w:val="17"/>
          <w:szCs w:val="17"/>
        </w:rPr>
      </w:pPr>
      <w:r w:rsidRPr="00D55385">
        <w:rPr>
          <w:rFonts w:ascii="Helvetica" w:eastAsia="Times New Roman" w:hAnsi="Helvetica" w:cs="Helvetica"/>
          <w:color w:val="333333"/>
          <w:sz w:val="17"/>
          <w:szCs w:val="17"/>
        </w:rPr>
        <w:t>Содержание. 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0C69AC" w:rsidRDefault="000C69AC"/>
    <w:sectPr w:rsidR="000C69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55385"/>
    <w:rsid w:val="000C69AC"/>
    <w:rsid w:val="00D55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53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553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38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55385"/>
    <w:rPr>
      <w:rFonts w:ascii="Times New Roman" w:eastAsia="Times New Roman" w:hAnsi="Times New Roman" w:cs="Times New Roman"/>
      <w:b/>
      <w:bCs/>
      <w:sz w:val="27"/>
      <w:szCs w:val="27"/>
    </w:rPr>
  </w:style>
  <w:style w:type="paragraph" w:styleId="a3">
    <w:name w:val="Normal (Web)"/>
    <w:basedOn w:val="a"/>
    <w:uiPriority w:val="99"/>
    <w:semiHidden/>
    <w:unhideWhenUsed/>
    <w:rsid w:val="00D553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55385"/>
    <w:rPr>
      <w:color w:val="0000FF"/>
      <w:u w:val="single"/>
    </w:rPr>
  </w:style>
  <w:style w:type="paragraph" w:styleId="a5">
    <w:name w:val="Balloon Text"/>
    <w:basedOn w:val="a"/>
    <w:link w:val="a6"/>
    <w:uiPriority w:val="99"/>
    <w:semiHidden/>
    <w:unhideWhenUsed/>
    <w:rsid w:val="00D553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53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732256">
      <w:bodyDiv w:val="1"/>
      <w:marLeft w:val="0"/>
      <w:marRight w:val="0"/>
      <w:marTop w:val="0"/>
      <w:marBottom w:val="0"/>
      <w:divBdr>
        <w:top w:val="none" w:sz="0" w:space="0" w:color="auto"/>
        <w:left w:val="none" w:sz="0" w:space="0" w:color="auto"/>
        <w:bottom w:val="none" w:sz="0" w:space="0" w:color="auto"/>
        <w:right w:val="none" w:sz="0" w:space="0" w:color="auto"/>
      </w:divBdr>
      <w:divsChild>
        <w:div w:id="159665493">
          <w:marLeft w:val="0"/>
          <w:marRight w:val="0"/>
          <w:marTop w:val="0"/>
          <w:marBottom w:val="240"/>
          <w:divBdr>
            <w:top w:val="none" w:sz="0" w:space="0" w:color="auto"/>
            <w:left w:val="none" w:sz="0" w:space="0" w:color="auto"/>
            <w:bottom w:val="none" w:sz="0" w:space="0" w:color="auto"/>
            <w:right w:val="none" w:sz="0" w:space="0" w:color="auto"/>
          </w:divBdr>
          <w:divsChild>
            <w:div w:id="1860772217">
              <w:marLeft w:val="0"/>
              <w:marRight w:val="0"/>
              <w:marTop w:val="0"/>
              <w:marBottom w:val="0"/>
              <w:divBdr>
                <w:top w:val="none" w:sz="0" w:space="0" w:color="auto"/>
                <w:left w:val="none" w:sz="0" w:space="0" w:color="auto"/>
                <w:bottom w:val="none" w:sz="0" w:space="0" w:color="auto"/>
                <w:right w:val="none" w:sz="0" w:space="0" w:color="auto"/>
              </w:divBdr>
            </w:div>
            <w:div w:id="1535922248">
              <w:marLeft w:val="0"/>
              <w:marRight w:val="0"/>
              <w:marTop w:val="240"/>
              <w:marBottom w:val="240"/>
              <w:divBdr>
                <w:top w:val="single" w:sz="4" w:space="0" w:color="E1E8ED"/>
                <w:left w:val="single" w:sz="4" w:space="0" w:color="E1E8ED"/>
                <w:bottom w:val="single" w:sz="4" w:space="0" w:color="E1E8ED"/>
                <w:right w:val="single" w:sz="4" w:space="0" w:color="E1E8ED"/>
              </w:divBdr>
              <w:divsChild>
                <w:div w:id="732431739">
                  <w:marLeft w:val="0"/>
                  <w:marRight w:val="0"/>
                  <w:marTop w:val="0"/>
                  <w:marBottom w:val="0"/>
                  <w:divBdr>
                    <w:top w:val="none" w:sz="0" w:space="0" w:color="auto"/>
                    <w:left w:val="none" w:sz="0" w:space="0" w:color="auto"/>
                    <w:bottom w:val="none" w:sz="0" w:space="0" w:color="auto"/>
                    <w:right w:val="none" w:sz="0" w:space="0" w:color="auto"/>
                  </w:divBdr>
                  <w:divsChild>
                    <w:div w:id="8994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pilkaurokov.ru/doshkolnoeObrazovanie/prochee/kartotiekadidaktichieskikhighrnapravliennykhnaformirovaniieeliemientarnykhmatiematichieskikhpriedstavlieniiudietieivtoroimladshieighrupp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5018</Words>
  <Characters>28609</Characters>
  <Application>Microsoft Office Word</Application>
  <DocSecurity>0</DocSecurity>
  <Lines>238</Lines>
  <Paragraphs>67</Paragraphs>
  <ScaleCrop>false</ScaleCrop>
  <Company>Microsoft</Company>
  <LinksUpToDate>false</LinksUpToDate>
  <CharactersWithSpaces>33560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2018-07-29T08:57:00Z</dcterms:created>
  <dcterms:modified xsi:type="dcterms:W3CDTF">2018-07-29T09:01:00Z</dcterms:modified>
</cp:coreProperties>
</file>