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Обучение дошкольников игре в шашки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Шашки</w:t>
      </w:r>
      <w:r>
        <w:rPr>
          <w:rFonts w:ascii="Arial" w:hAnsi="Arial" w:cs="Arial"/>
          <w:color w:val="444444"/>
          <w:sz w:val="23"/>
          <w:szCs w:val="23"/>
        </w:rPr>
        <w:t> — игра двух партнёров на квадратной черно-белой многоклеточной доске, играют специальными обычно круглыми фишками-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шашками</w:t>
      </w:r>
      <w:r>
        <w:rPr>
          <w:rFonts w:ascii="Arial" w:hAnsi="Arial" w:cs="Arial"/>
          <w:color w:val="444444"/>
          <w:sz w:val="23"/>
          <w:szCs w:val="23"/>
        </w:rPr>
        <w:t>; так же как и в шахматах действия сражающихся воспроизводятся по определённым правилам.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 игры — уничтожить 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шашки</w:t>
      </w:r>
      <w:r>
        <w:rPr>
          <w:rFonts w:ascii="Arial" w:hAnsi="Arial" w:cs="Arial"/>
          <w:color w:val="444444"/>
          <w:sz w:val="23"/>
          <w:szCs w:val="23"/>
        </w:rPr>
        <w:t xml:space="preserve"> противника либо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создатьдля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него такое положение, в котором он лишается возможности хода.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первые сведения о 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шашках</w:t>
      </w:r>
      <w:r>
        <w:rPr>
          <w:rFonts w:ascii="Arial" w:hAnsi="Arial" w:cs="Arial"/>
          <w:color w:val="444444"/>
          <w:sz w:val="23"/>
          <w:szCs w:val="23"/>
        </w:rPr>
        <w:t> были в памятниках Древнего Египта.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Игра в 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шашки</w:t>
      </w:r>
      <w:r>
        <w:rPr>
          <w:rFonts w:ascii="Arial" w:hAnsi="Arial" w:cs="Arial"/>
          <w:color w:val="444444"/>
          <w:sz w:val="23"/>
          <w:szCs w:val="23"/>
        </w:rPr>
        <w:t> изображена на греческих амфорах, римских чашах, на фресках языческих храмов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Русские 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шашки</w:t>
      </w:r>
      <w:r>
        <w:rPr>
          <w:rFonts w:ascii="Arial" w:hAnsi="Arial" w:cs="Arial"/>
          <w:color w:val="444444"/>
          <w:sz w:val="23"/>
          <w:szCs w:val="23"/>
        </w:rPr>
        <w:t> - интеллектуально – спортивная игра, выступает как средство разностороннего воспитания личности ребенка. С помощью игры в 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шашки педагог учит детей</w:t>
      </w:r>
      <w:r>
        <w:rPr>
          <w:rFonts w:ascii="Arial" w:hAnsi="Arial" w:cs="Arial"/>
          <w:color w:val="444444"/>
          <w:sz w:val="23"/>
          <w:szCs w:val="23"/>
        </w:rPr>
        <w:t> самостоятельно мыслить, использовать полученные знания в различных условиях в соответствии с поставленной задачей.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Для </w:t>
      </w:r>
      <w:r>
        <w:rPr>
          <w:rStyle w:val="a4"/>
          <w:rFonts w:ascii="Arial" w:hAnsi="Arial" w:cs="Arial"/>
          <w:color w:val="444444"/>
          <w:sz w:val="23"/>
          <w:szCs w:val="23"/>
        </w:rPr>
        <w:t>детей шашки</w:t>
      </w:r>
      <w:r>
        <w:rPr>
          <w:rFonts w:ascii="Arial" w:hAnsi="Arial" w:cs="Arial"/>
          <w:color w:val="444444"/>
          <w:sz w:val="23"/>
          <w:szCs w:val="23"/>
        </w:rPr>
        <w:t> – это хорошая возможность для развития в ребенке разнообразных качеств, таких как – логическое мышление и памяти дошкольника, интуиции, целеустремленности, умение быстро принимать верные решения и другие важные качества для жизни.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Шашки</w:t>
      </w:r>
      <w:r>
        <w:rPr>
          <w:rFonts w:ascii="Arial" w:hAnsi="Arial" w:cs="Arial"/>
          <w:color w:val="444444"/>
          <w:sz w:val="23"/>
          <w:szCs w:val="23"/>
        </w:rPr>
        <w:t> отлично развивают ассоциативную фантазию. Когда обдумываешь и рассчитываешь ходы, невольно возникают различные ассоциации, связанные с определенными построениями, маневрами, комбинационными идеями и даже с образами. В </w:t>
      </w:r>
      <w:r>
        <w:rPr>
          <w:rStyle w:val="a4"/>
          <w:rFonts w:ascii="Arial" w:hAnsi="Arial" w:cs="Arial"/>
          <w:color w:val="444444"/>
          <w:sz w:val="23"/>
          <w:szCs w:val="23"/>
        </w:rPr>
        <w:t>игре в шашки</w:t>
      </w:r>
      <w:r>
        <w:rPr>
          <w:rFonts w:ascii="Arial" w:hAnsi="Arial" w:cs="Arial"/>
          <w:color w:val="444444"/>
          <w:sz w:val="23"/>
          <w:szCs w:val="23"/>
        </w:rPr>
        <w:t> ребенок имеет возможность конструировать свое поведение и действия. В </w:t>
      </w:r>
      <w:r>
        <w:rPr>
          <w:rStyle w:val="a4"/>
          <w:rFonts w:ascii="Arial" w:hAnsi="Arial" w:cs="Arial"/>
          <w:color w:val="444444"/>
          <w:sz w:val="23"/>
          <w:szCs w:val="23"/>
        </w:rPr>
        <w:t>игре в шашки</w:t>
      </w:r>
      <w:r>
        <w:rPr>
          <w:rFonts w:ascii="Arial" w:hAnsi="Arial" w:cs="Arial"/>
          <w:color w:val="444444"/>
          <w:sz w:val="23"/>
          <w:szCs w:val="23"/>
        </w:rPr>
        <w:t> проявляется желание обмениваться со сверстниками знаниями и умениями, </w:t>
      </w:r>
      <w:r>
        <w:rPr>
          <w:rStyle w:val="a4"/>
          <w:rFonts w:ascii="Arial" w:hAnsi="Arial" w:cs="Arial"/>
          <w:color w:val="444444"/>
          <w:sz w:val="23"/>
          <w:szCs w:val="23"/>
        </w:rPr>
        <w:t>обучаться</w:t>
      </w:r>
      <w:r>
        <w:rPr>
          <w:rFonts w:ascii="Arial" w:hAnsi="Arial" w:cs="Arial"/>
          <w:color w:val="444444"/>
          <w:sz w:val="23"/>
          <w:szCs w:val="23"/>
        </w:rPr>
        <w:t> и устанавливать на этой основе дружеские взаимоотношения, проявлять речевую активность.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Требования к </w:t>
      </w:r>
      <w:r>
        <w:rPr>
          <w:rStyle w:val="a4"/>
          <w:rFonts w:ascii="Arial" w:hAnsi="Arial" w:cs="Arial"/>
          <w:color w:val="444444"/>
          <w:sz w:val="23"/>
          <w:szCs w:val="23"/>
        </w:rPr>
        <w:t>шашкам для дошкольников: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шашки</w:t>
      </w:r>
      <w:r>
        <w:rPr>
          <w:rFonts w:ascii="Arial" w:hAnsi="Arial" w:cs="Arial"/>
          <w:color w:val="444444"/>
          <w:sz w:val="23"/>
          <w:szCs w:val="23"/>
        </w:rPr>
        <w:t> должны соответствовать эстетическим и гигиеническим требованиям;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шашки</w:t>
      </w:r>
      <w:r>
        <w:rPr>
          <w:rFonts w:ascii="Arial" w:hAnsi="Arial" w:cs="Arial"/>
          <w:color w:val="444444"/>
          <w:sz w:val="23"/>
          <w:szCs w:val="23"/>
        </w:rPr>
        <w:t> должны быть в коробке привлекать и вызывать желание играть в них.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Шашки</w:t>
      </w:r>
      <w:r>
        <w:rPr>
          <w:rFonts w:ascii="Arial" w:hAnsi="Arial" w:cs="Arial"/>
          <w:color w:val="444444"/>
          <w:sz w:val="23"/>
          <w:szCs w:val="23"/>
        </w:rPr>
        <w:t> следует хранить в группе в доступном для </w:t>
      </w:r>
      <w:r>
        <w:rPr>
          <w:rStyle w:val="a4"/>
          <w:rFonts w:ascii="Arial" w:hAnsi="Arial" w:cs="Arial"/>
          <w:color w:val="444444"/>
          <w:sz w:val="23"/>
          <w:szCs w:val="23"/>
        </w:rPr>
        <w:t>детей месте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47927" w:rsidRDefault="00047927" w:rsidP="00047927">
      <w:pPr>
        <w:pStyle w:val="a3"/>
        <w:shd w:val="clear" w:color="auto" w:fill="F4F4F4"/>
        <w:spacing w:before="0" w:beforeAutospacing="0" w:after="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Особенности развития логики и мышления в дошкольном </w:t>
      </w:r>
      <w:r>
        <w:rPr>
          <w:rFonts w:ascii="Arial" w:hAnsi="Arial" w:cs="Arial"/>
          <w:color w:val="444444"/>
          <w:sz w:val="23"/>
          <w:szCs w:val="23"/>
          <w:u w:val="single"/>
        </w:rPr>
        <w:t>возрасте</w:t>
      </w:r>
      <w:r>
        <w:rPr>
          <w:rFonts w:ascii="Arial" w:hAnsi="Arial" w:cs="Arial"/>
          <w:color w:val="444444"/>
          <w:sz w:val="23"/>
          <w:szCs w:val="23"/>
        </w:rPr>
        <w:t>: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Для того чтобы понимать, насколько важны </w:t>
      </w:r>
      <w:r>
        <w:rPr>
          <w:rStyle w:val="a5"/>
          <w:rFonts w:ascii="Arial" w:hAnsi="Arial" w:cs="Arial"/>
          <w:color w:val="444444"/>
          <w:sz w:val="23"/>
          <w:szCs w:val="23"/>
        </w:rPr>
        <w:t>«Русские </w:t>
      </w:r>
      <w:r>
        <w:rPr>
          <w:rStyle w:val="a4"/>
          <w:rFonts w:ascii="Arial" w:hAnsi="Arial" w:cs="Arial"/>
          <w:i/>
          <w:iCs/>
          <w:color w:val="444444"/>
          <w:sz w:val="23"/>
          <w:szCs w:val="23"/>
        </w:rPr>
        <w:t>шашки</w:t>
      </w:r>
      <w:r>
        <w:rPr>
          <w:rStyle w:val="a5"/>
          <w:rFonts w:ascii="Arial" w:hAnsi="Arial" w:cs="Arial"/>
          <w:color w:val="444444"/>
          <w:sz w:val="23"/>
          <w:szCs w:val="23"/>
        </w:rPr>
        <w:t>»</w:t>
      </w:r>
      <w:r>
        <w:rPr>
          <w:rFonts w:ascii="Arial" w:hAnsi="Arial" w:cs="Arial"/>
          <w:color w:val="444444"/>
          <w:sz w:val="23"/>
          <w:szCs w:val="23"/>
        </w:rPr>
        <w:t> в дошкольной организации, нужно рассмотреть очень важный аспект особенности развития логики и мышления ребенка в дошкольном возрасте.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 </w:t>
      </w:r>
      <w:r>
        <w:rPr>
          <w:rStyle w:val="a4"/>
          <w:rFonts w:ascii="Arial" w:hAnsi="Arial" w:cs="Arial"/>
          <w:color w:val="444444"/>
          <w:sz w:val="23"/>
          <w:szCs w:val="23"/>
        </w:rPr>
        <w:t>детей</w:t>
      </w:r>
      <w:r>
        <w:rPr>
          <w:rFonts w:ascii="Arial" w:hAnsi="Arial" w:cs="Arial"/>
          <w:color w:val="444444"/>
          <w:sz w:val="23"/>
          <w:szCs w:val="23"/>
        </w:rPr>
        <w:t> 4 – 5 лет мышление носит преимущественно наглядно-образный характер, и основная задача педагога – формировать разнообразные конкретные представления.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 течении всей игры ребёнок решает разнообразные мыслительные задачи, благодаря этому мышление ребенка становится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внеситуативным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Освоение речи помогает развитию рассуждений, как способа решения мыслительных задач, что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в последствии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помогает ребенку развить понимание причинности явлений.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Складываются предпосылки таких качеств ума, как гибкость, пытливость, самостоятельность. В среднем дошкольном возрасте начинают развиваться процессы сначала произвольного припоминания, а затем и преднамеренного запоминания.</w:t>
      </w:r>
    </w:p>
    <w:p w:rsidR="00047927" w:rsidRDefault="00047927" w:rsidP="00047927">
      <w:pPr>
        <w:pStyle w:val="a3"/>
        <w:shd w:val="clear" w:color="auto" w:fill="F4F4F4"/>
        <w:spacing w:before="0" w:beforeAutospacing="0" w:after="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После 4-5 лет внимание становится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значительно более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устойчивым. Существенные сдвиги можно наблюдать уже во II квартале учебного </w:t>
      </w:r>
      <w:r>
        <w:rPr>
          <w:rFonts w:ascii="Arial" w:hAnsi="Arial" w:cs="Arial"/>
          <w:color w:val="444444"/>
          <w:sz w:val="23"/>
          <w:szCs w:val="23"/>
          <w:u w:val="single"/>
        </w:rPr>
        <w:t>года</w:t>
      </w:r>
      <w:r>
        <w:rPr>
          <w:rFonts w:ascii="Arial" w:hAnsi="Arial" w:cs="Arial"/>
          <w:color w:val="444444"/>
          <w:sz w:val="23"/>
          <w:szCs w:val="23"/>
        </w:rPr>
        <w:t>: дети сохраняют внимание и работоспособность в течение всего занятия.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Развивать логическое мышление старшего дошкольника целесообразнее всего посредством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интелектуальных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игр.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Правила игры в шашки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1. Игра ведется двумя лицами на шашечной доске, разбитой на 64 квадрата,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окрашенных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в белый и черный цвета, 12-ью шашками белыми, принадлежащими одному игроку, и 12-ью шашками черными, принадлежащими другому игроку.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2. Доска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между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играющими кладется так, чтобы большая дорога шла от играющего слева направо.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Шашки с каждой стороны расставляются по черным квадратам на первых трех рядах от играющего.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 Ходы играющими делаются поочередно.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 За ход считается передвижение шашки вперед на соседний черный квадрат, а также взятие неприятельских шашек.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6.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Если соседний квадрат занят вражеской, допустим, черной шашкой, а следующий за ней черный квадрат свободен, то черная шашка «бьется», т. е. белая шашка перескакивает через черную на следом за ней находящийся свободный черный квадрат, и черную шашку «съедают» — снимают с доски.</w:t>
      </w:r>
      <w:proofErr w:type="gramEnd"/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 За один прием «бьется» столько шашек, сколько их стоит на пути на указанных выше условиях.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8. В случае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,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если возможно взять шашки противника одновременно по двум направлением, выбор, вне зависимости от количества, предоставляется усмотрению берущего.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9. При взятии шашки снимаются с доски только по окончании хода.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10. Два раза в один прием при ходе брать шашку (перекрещивать ее бьющей) не допускается.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11. Если шашка одного из играющих во время игры проникнет до последнего ряда, то она превращается в дамку.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12. Если простая шашка при взятии шашек противника становится дамкой и после этого ей вновь открывается возможность бить неприятельские шашки, то таковое взятие обязательно (в отличие от польских шашек).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13. Дамка имеет право движения по всей длине ряда черных квадратов на любое место, не занятое шашками.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14. «Бьет» она вражескую шашку, если за той непосредственно остается свободный черный квадрат. Бьет она по всей длине ряда черных квадратов на любом от себя расстоянии.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15. Как простой шашкой, так и дамкой обязаны «бить», если к тому представляется случай.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16. Как простая, так и дамка «бьют» неприятельские шашки как вперед, так и назад.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17. Выигравшим партию признается тот, кто либо заберет все шашки противника, либо лишит его возможности делать какие-либо ходы, заперев оставшиеся на доске шашки. 18. При невозможности для обеих сторон выиграть партию, игра признается ничьей.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19. При трижды повторившихся непосредственно одних и тех же ходах с одной стороны, противнику предоставляется право признать игру ничьей.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20. При борьбе трех дамок против одной для выигрыша предоставляется не свыше 15 ходов.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21. Если при одной дамке имеется еще одна или несколько шашек, для выигрыша предоставляется не больше 30 ходов, впредь до изменения в соотношении сил.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Итог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Шашки для детей – это отличное средство развития в ребенке полезных качеств, таких, как память и логическое мышление. Помимо этого, игра в шашки способствует формированию интуиции, целеустремленности, умение принимать правильные решения 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другие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полезные в жизни качества.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Использовала интернет - ресурсы:</w:t>
      </w:r>
    </w:p>
    <w:p w:rsidR="00047927" w:rsidRDefault="00047927" w:rsidP="00047927">
      <w:pPr>
        <w:pStyle w:val="a3"/>
        <w:shd w:val="clear" w:color="auto" w:fill="F4F4F4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</w:p>
    <w:p w:rsidR="008D49A5" w:rsidRDefault="00047927">
      <w:r w:rsidRPr="00047927">
        <w:t>https://nsportal.ru/detskiy-sad/fizkultura/2017/12/07/metodika-obucheniya-detey-igre-v-russkie-shashki</w:t>
      </w:r>
    </w:p>
    <w:sectPr w:rsidR="008D49A5" w:rsidSect="008D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27"/>
    <w:rsid w:val="00047927"/>
    <w:rsid w:val="008D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927"/>
    <w:rPr>
      <w:b/>
      <w:bCs/>
    </w:rPr>
  </w:style>
  <w:style w:type="character" w:styleId="a5">
    <w:name w:val="Emphasis"/>
    <w:basedOn w:val="a0"/>
    <w:uiPriority w:val="20"/>
    <w:qFormat/>
    <w:rsid w:val="000479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2</cp:revision>
  <dcterms:created xsi:type="dcterms:W3CDTF">2018-03-29T15:51:00Z</dcterms:created>
  <dcterms:modified xsi:type="dcterms:W3CDTF">2018-03-29T15:54:00Z</dcterms:modified>
</cp:coreProperties>
</file>