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A7" w:rsidRPr="004D40A7" w:rsidRDefault="004D40A7" w:rsidP="004D40A7">
      <w:pPr>
        <w:shd w:val="clear" w:color="auto" w:fill="FFFFFF"/>
        <w:spacing w:before="221" w:after="221" w:line="221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17"/>
          <w:szCs w:val="17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FF203A"/>
          <w:kern w:val="36"/>
          <w:sz w:val="17"/>
          <w:szCs w:val="17"/>
          <w:lang w:eastAsia="ru-RU"/>
        </w:rPr>
        <w:t>Деловая игра для педагогов дошкольного образования «Знатоки предметно-пространственной среды в ДОО»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Название: «Знатоки предметно-пространственной среды в ДОО»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Номинация: Детский сад, Деловая игра для педагогов дошкольного образования, конкурсные мероприятия, Педагоги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Автор: Порошина Маргарита Леонидовна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Должность: воспитатель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>Место работы: МКОУ СОШ №4 Дошкольные группы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  <w:t xml:space="preserve">Месторасположение: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г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Куйбышев, Новосибирская область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4D40A7" w:rsidRPr="004D40A7" w:rsidRDefault="004D40A7" w:rsidP="004D40A7">
      <w:pPr>
        <w:shd w:val="clear" w:color="auto" w:fill="FFFFFF"/>
        <w:spacing w:before="221" w:after="221" w:line="221" w:lineRule="atLeast"/>
        <w:jc w:val="center"/>
        <w:outlineLvl w:val="2"/>
        <w:rPr>
          <w:rFonts w:ascii="Verdana" w:eastAsia="Times New Roman" w:hAnsi="Verdana" w:cs="Times New Roman"/>
          <w:b/>
          <w:bCs/>
          <w:color w:val="FF203A"/>
          <w:sz w:val="17"/>
          <w:szCs w:val="17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7"/>
          <w:lang w:eastAsia="ru-RU"/>
        </w:rPr>
        <w:t>Деловая игра для педагогов дошкольного образования «Знатоки предметно-пространственной среды в ДОО»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Цель: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Повышение профессиональной компетентности педагогических работников дошкольного образования в освоении и реализации требований ФГОС к развивающей предметно-пространственной среде в ДОО.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Задачи:</w:t>
      </w:r>
    </w:p>
    <w:p w:rsidR="004D40A7" w:rsidRPr="004D40A7" w:rsidRDefault="004D40A7" w:rsidP="004D40A7">
      <w:pPr>
        <w:numPr>
          <w:ilvl w:val="0"/>
          <w:numId w:val="1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Расширять представления педагогов ДОО о развивающей предметно-пространственной среде, особенностях её организации в соответствии с требованиями ФГОС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ДО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4D40A7" w:rsidRPr="004D40A7" w:rsidRDefault="004D40A7" w:rsidP="004D40A7">
      <w:pPr>
        <w:numPr>
          <w:ilvl w:val="0"/>
          <w:numId w:val="1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Развивать творческую активность педагогов в решении разнообразных задач и ситуаций, аналитические способности.</w:t>
      </w:r>
    </w:p>
    <w:p w:rsidR="004D40A7" w:rsidRPr="004D40A7" w:rsidRDefault="004D40A7" w:rsidP="004D40A7">
      <w:pPr>
        <w:numPr>
          <w:ilvl w:val="0"/>
          <w:numId w:val="1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Активизировать деятельность педагогов ДОО по проектированию РППС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Категория участников: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педагогические работники ДОО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Оборудование: </w:t>
      </w:r>
      <w:proofErr w:type="spell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мультимедийная</w:t>
      </w:r>
      <w:proofErr w:type="spell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установка, презентация с игровыми заданиями, фишки, таблицы для игры «Волшебники», листы бумаги для моделирования РППС в группах ДОО, маркеры, педагогический сундучок с предметом оборудования.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Время проведения: 20 минут.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Также интересная игра для воспитателей ДОУ: </w:t>
      </w:r>
      <w:hyperlink r:id="rId5" w:tgtFrame="_blank" w:history="1">
        <w:r w:rsidRPr="004D40A7">
          <w:rPr>
            <w:rFonts w:ascii="Verdana" w:eastAsia="Times New Roman" w:hAnsi="Verdana" w:cs="Times New Roman"/>
            <w:b/>
            <w:bCs/>
            <w:color w:val="FF203A"/>
            <w:sz w:val="13"/>
            <w:lang w:eastAsia="ru-RU"/>
          </w:rPr>
          <w:t>Деловая игра для педагогов ДОУ «Игра – это серьезно!»</w:t>
        </w:r>
      </w:hyperlink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Правила игры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Ведущий объясняет правила игры, которая включает в себя выполнение определённых игровых заданий. Все участники делятся на 2 команды и выполняют по ходу игры определённые задания. За быстроту реакции и правильность ответа команды получают фишки (баллы). Итоги игры подводятся подсчётом баллов.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Сценарий деловой игры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Ведущий приглашает педагогов ДОО принять участие в деловой игре. Все участники делятся на 2 команды и выбирают капитанов. Ведущий объясняет правила игры:</w:t>
      </w:r>
    </w:p>
    <w:p w:rsidR="004D40A7" w:rsidRPr="004D40A7" w:rsidRDefault="004D40A7" w:rsidP="004D40A7">
      <w:pPr>
        <w:numPr>
          <w:ilvl w:val="0"/>
          <w:numId w:val="2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Командам предлагаются различные игровые задания, для выполнения которых от участников требуются внимание и выдержка: сначала внимательно слушай и только потом отвечай!</w:t>
      </w:r>
    </w:p>
    <w:p w:rsidR="004D40A7" w:rsidRPr="004D40A7" w:rsidRDefault="004D40A7" w:rsidP="004D40A7">
      <w:pPr>
        <w:numPr>
          <w:ilvl w:val="0"/>
          <w:numId w:val="2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Право на ответ имеет тот, кто руку поднимает. При нарушении этого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правила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ответы не принимаются и баллы не засчитываются.</w:t>
      </w:r>
    </w:p>
    <w:p w:rsidR="004D40A7" w:rsidRPr="004D40A7" w:rsidRDefault="004D40A7" w:rsidP="004D40A7">
      <w:pPr>
        <w:numPr>
          <w:ilvl w:val="0"/>
          <w:numId w:val="2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Если одна команда допускает ошибку при ответе на вопрос, право на ответ получает другая команда.</w:t>
      </w:r>
    </w:p>
    <w:p w:rsidR="004D40A7" w:rsidRPr="004D40A7" w:rsidRDefault="004D40A7" w:rsidP="004D40A7">
      <w:pPr>
        <w:numPr>
          <w:ilvl w:val="0"/>
          <w:numId w:val="2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 быстроту реакции и правильность ответа команды получают фишки (баллы). Итоги игры подводятся подсчётом баллов.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Педагогическая разминка.</w:t>
      </w:r>
    </w:p>
    <w:p w:rsidR="004D40A7" w:rsidRPr="004D40A7" w:rsidRDefault="004D40A7" w:rsidP="004D40A7">
      <w:pPr>
        <w:numPr>
          <w:ilvl w:val="0"/>
          <w:numId w:val="3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Игровое задание «Кто быстрее?»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Закончите следующее утверждение, дав быстрый и правильный ответ: «</w:t>
      </w: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В соответствии с ФГОС 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ДО</w:t>
      </w:r>
      <w:proofErr w:type="gramEnd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 предметная среда в детском саду называется…»</w:t>
      </w:r>
    </w:p>
    <w:p w:rsidR="004D40A7" w:rsidRPr="004D40A7" w:rsidRDefault="004D40A7" w:rsidP="004D40A7">
      <w:pPr>
        <w:numPr>
          <w:ilvl w:val="0"/>
          <w:numId w:val="3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Игровое задание «Выбери правильный ответ»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 1-й команды: </w:t>
      </w: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Создание развивающей среды предметно-пространственной (РППС) в ДОО – это результат 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реализации</w:t>
      </w:r>
      <w:proofErr w:type="gramEnd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 какой группы требований ФГОС?</w:t>
      </w:r>
    </w:p>
    <w:p w:rsidR="004D40A7" w:rsidRPr="004D40A7" w:rsidRDefault="004D40A7" w:rsidP="004D40A7">
      <w:pPr>
        <w:numPr>
          <w:ilvl w:val="0"/>
          <w:numId w:val="4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 результатам освоения Программы</w:t>
      </w:r>
    </w:p>
    <w:p w:rsidR="004D40A7" w:rsidRPr="004D40A7" w:rsidRDefault="004D40A7" w:rsidP="004D40A7">
      <w:pPr>
        <w:numPr>
          <w:ilvl w:val="0"/>
          <w:numId w:val="4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 структуре Программы</w:t>
      </w:r>
    </w:p>
    <w:p w:rsidR="004D40A7" w:rsidRPr="004D40A7" w:rsidRDefault="004D40A7" w:rsidP="004D40A7">
      <w:pPr>
        <w:numPr>
          <w:ilvl w:val="0"/>
          <w:numId w:val="4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 условиям её реализации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 2-й команды: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 </w:t>
      </w: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Какое количество основных требований к РППС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в ДОО определено в Стандарте?</w:t>
      </w:r>
    </w:p>
    <w:p w:rsidR="004D40A7" w:rsidRPr="004D40A7" w:rsidRDefault="004D40A7" w:rsidP="004D40A7">
      <w:pPr>
        <w:numPr>
          <w:ilvl w:val="0"/>
          <w:numId w:val="5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5</w:t>
      </w:r>
    </w:p>
    <w:p w:rsidR="004D40A7" w:rsidRPr="004D40A7" w:rsidRDefault="004D40A7" w:rsidP="004D40A7">
      <w:pPr>
        <w:numPr>
          <w:ilvl w:val="0"/>
          <w:numId w:val="5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6</w:t>
      </w:r>
    </w:p>
    <w:p w:rsidR="004D40A7" w:rsidRPr="004D40A7" w:rsidRDefault="004D40A7" w:rsidP="004D40A7">
      <w:pPr>
        <w:numPr>
          <w:ilvl w:val="0"/>
          <w:numId w:val="5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7</w:t>
      </w:r>
    </w:p>
    <w:p w:rsidR="004D40A7" w:rsidRPr="004D40A7" w:rsidRDefault="004D40A7" w:rsidP="004D40A7">
      <w:pPr>
        <w:numPr>
          <w:ilvl w:val="0"/>
          <w:numId w:val="6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lastRenderedPageBreak/>
        <w:t>Основная часть.</w:t>
      </w:r>
    </w:p>
    <w:p w:rsidR="004D40A7" w:rsidRPr="004D40A7" w:rsidRDefault="004D40A7" w:rsidP="004D40A7">
      <w:pPr>
        <w:numPr>
          <w:ilvl w:val="0"/>
          <w:numId w:val="7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Игра «Волшебники»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В таблице закодированы названия основных требований, предъявляемых ФГОС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ДО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к развивающей предметно-пространственной среде (РППС). Необходимо быстро и правильно расшифровать эти названия и озвучить их согласно данной последовательности цифр.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4382770" cy="4316095"/>
            <wp:effectExtent l="19050" t="0" r="0" b="0"/>
            <wp:docPr id="1" name="Рисунок 1" descr="Деловая игра для педагогов дошкольного образования «Знатоки предметно-пространственной среды в ДО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овая игра для педагогов дошкольного образования «Знатоки предметно-пространственной среды в ДО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0A7" w:rsidRPr="004D40A7" w:rsidRDefault="004D40A7" w:rsidP="004D40A7">
      <w:pPr>
        <w:numPr>
          <w:ilvl w:val="0"/>
          <w:numId w:val="8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Конкурс капитанов.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Капитанам предлагается отгадать загадки про оборудование РППС.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Загадка № 1. Загадывает ребёнок: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У меня есть огурец, огурец зелёный.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Только этот огурец не свежий, не солёный,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Он зовётся «дикий», ростом «невеликий».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С огурцом люблю играть, я могу его катать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По щеке и по руке – он даёт здоровье мне.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ЧТО ЭТО?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Загадка № 2. (Что лежит в «педагогическом сундучке»?)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Я удобный и простой – не соскучишься со мной!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Будешь 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строить</w:t>
      </w:r>
      <w:proofErr w:type="gramEnd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 и играть, мир со мною познавать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И движенья выполнять: прыгать, бегать и шагать,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Можешь просто отдыхать.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Тренажёр и балансир – я известен на весь мир!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КТО Я?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Загадка № 3.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Как называются напольные и настольные макеты в современном игровом пространстве ДОО?</w:t>
      </w:r>
    </w:p>
    <w:p w:rsidR="004D40A7" w:rsidRPr="004D40A7" w:rsidRDefault="004D40A7" w:rsidP="004D40A7">
      <w:pPr>
        <w:numPr>
          <w:ilvl w:val="0"/>
          <w:numId w:val="9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Игра «Заполни пропуски» (об особенностях РППС В ДОО).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Командам предлагается коротенький текст в виде отдельных предложений об особенностях развивающей предметно-пространственной среды в детском саду. Необходимо вставить в каждое предложение недостающие по смыслу слова или фразы. Оцениваются быстрота и правильность выполнения задания.</w:t>
      </w:r>
    </w:p>
    <w:p w:rsidR="004D40A7" w:rsidRPr="004D40A7" w:rsidRDefault="004D40A7" w:rsidP="004D40A7">
      <w:pPr>
        <w:numPr>
          <w:ilvl w:val="0"/>
          <w:numId w:val="10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Среда должна быть …………………….. каждому: и взрослому, и ребёнку.</w:t>
      </w:r>
    </w:p>
    <w:p w:rsidR="004D40A7" w:rsidRPr="004D40A7" w:rsidRDefault="004D40A7" w:rsidP="004D40A7">
      <w:pPr>
        <w:numPr>
          <w:ilvl w:val="0"/>
          <w:numId w:val="10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Среда должна обеспечивать богатый выбор для………………………………………………………………. работы с детьми.</w:t>
      </w:r>
    </w:p>
    <w:p w:rsidR="004D40A7" w:rsidRPr="004D40A7" w:rsidRDefault="004D40A7" w:rsidP="004D40A7">
      <w:pPr>
        <w:numPr>
          <w:ilvl w:val="0"/>
          <w:numId w:val="10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 xml:space="preserve">Чтобы ребёнок был успешным, среда должна давать ему право 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на</w:t>
      </w:r>
      <w:proofErr w:type="gramEnd"/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………………………..</w:t>
      </w:r>
    </w:p>
    <w:p w:rsidR="004D40A7" w:rsidRPr="004D40A7" w:rsidRDefault="004D40A7" w:rsidP="004D40A7">
      <w:pPr>
        <w:numPr>
          <w:ilvl w:val="0"/>
          <w:numId w:val="10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lastRenderedPageBreak/>
        <w:t>Для организации партнёрских взаимоотношений взрослого с детьми среда должна быть богата…………………………………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4D40A7" w:rsidRPr="004D40A7" w:rsidRDefault="004D40A7" w:rsidP="004D40A7">
      <w:pPr>
        <w:numPr>
          <w:ilvl w:val="0"/>
          <w:numId w:val="11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Игра «Модераторы РППС в ДОО»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Командам предлагается смоделировать развивающую предметно-пространственную среду в группах ДОО по </w:t>
      </w: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ЦЕНТРАМ АКТИВНОСТИ.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Оценивается разнообразие названий и количества развивающих центров, оригинальность подходов и идей.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3. Подведение итогов.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По итогу деловой игры побеждает та команда, которая набрала больше баллов. Награждения победителей и участников могут быть различными: победители получают дипломы, а остальные участники – поощрительные призы; победители и участники обмениваются улыбками, объятиями и рукопожатиями; дарят стихотворения и т.д.; можно поручить болельщикам (если таковые имеются) придумать способы поощрения для всех участников и т.п.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Правильные ответы</w:t>
      </w:r>
    </w:p>
    <w:p w:rsidR="004D40A7" w:rsidRPr="004D40A7" w:rsidRDefault="004D40A7" w:rsidP="004D40A7">
      <w:pPr>
        <w:numPr>
          <w:ilvl w:val="0"/>
          <w:numId w:val="12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Педагогическая разминка.</w:t>
      </w:r>
    </w:p>
    <w:p w:rsidR="004D40A7" w:rsidRPr="004D40A7" w:rsidRDefault="004D40A7" w:rsidP="004D40A7">
      <w:pPr>
        <w:numPr>
          <w:ilvl w:val="0"/>
          <w:numId w:val="13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Игровое задание «Кто быстрее?» (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Развивающая предметно-пространственная среда)</w:t>
      </w:r>
    </w:p>
    <w:p w:rsidR="004D40A7" w:rsidRPr="004D40A7" w:rsidRDefault="004D40A7" w:rsidP="004D40A7">
      <w:pPr>
        <w:numPr>
          <w:ilvl w:val="0"/>
          <w:numId w:val="13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Игровое задание «Выбери правильный ответ» для 1-й команды 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(К условиям её реализации)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Для 2-й команды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 (6)</w:t>
      </w:r>
    </w:p>
    <w:p w:rsidR="004D40A7" w:rsidRPr="004D40A7" w:rsidRDefault="004D40A7" w:rsidP="004D40A7">
      <w:pPr>
        <w:numPr>
          <w:ilvl w:val="0"/>
          <w:numId w:val="14"/>
        </w:numPr>
        <w:shd w:val="clear" w:color="auto" w:fill="FFFFFF"/>
        <w:spacing w:before="110" w:after="110" w:line="221" w:lineRule="atLeast"/>
        <w:ind w:left="110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9A0E00"/>
          <w:sz w:val="13"/>
          <w:lang w:eastAsia="ru-RU"/>
        </w:rPr>
        <w:t>Основная часть.</w:t>
      </w:r>
    </w:p>
    <w:p w:rsidR="004D40A7" w:rsidRPr="004D40A7" w:rsidRDefault="004D40A7" w:rsidP="004D40A7">
      <w:pPr>
        <w:numPr>
          <w:ilvl w:val="0"/>
          <w:numId w:val="15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Игра «Волшебники»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1 – НАСЫЩЕННОСТЬ</w:t>
      </w:r>
      <w:proofErr w:type="gramEnd"/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2 – ДОСТУПНОСТЬ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3 – ВАРИАТИВНОСТЬ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4 – ТРАНСФОРМИРУЕМОСТЬ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5 – БЕЗОПАСНОСТЬ</w:t>
      </w:r>
    </w:p>
    <w:p w:rsidR="004D40A7" w:rsidRPr="004D40A7" w:rsidRDefault="004D40A7" w:rsidP="004D40A7">
      <w:pPr>
        <w:shd w:val="clear" w:color="auto" w:fill="FFFFFF"/>
        <w:spacing w:after="0" w:line="221" w:lineRule="atLeast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6 – ПОЛИФУНКЦИОНАЛЬНОСТЬ)</w:t>
      </w:r>
      <w:proofErr w:type="gramEnd"/>
    </w:p>
    <w:p w:rsidR="004D40A7" w:rsidRPr="004D40A7" w:rsidRDefault="004D40A7" w:rsidP="004D40A7">
      <w:pPr>
        <w:numPr>
          <w:ilvl w:val="0"/>
          <w:numId w:val="16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Конкурс капитанов. Загадка № 1.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(Отгадка: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  <w:proofErr w:type="spellStart"/>
      <w:proofErr w:type="gramStart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Массажёр</w:t>
      </w:r>
      <w:proofErr w:type="spellEnd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 xml:space="preserve"> «Дикий огурец»).</w:t>
      </w:r>
      <w:proofErr w:type="gramEnd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 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Загадка № 2.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(Отгадка: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 xml:space="preserve">Игровой набор мягких модулей. 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В «педагогическом сундучке» лежит один из элементов этого игрового набора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).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Загадка № 3. </w:t>
      </w:r>
      <w:proofErr w:type="gramStart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(Отгадка:</w:t>
      </w:r>
      <w:proofErr w:type="gramEnd"/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  <w:proofErr w:type="gramStart"/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Маркеры игрового пространства)</w:t>
      </w:r>
      <w:proofErr w:type="gramEnd"/>
    </w:p>
    <w:p w:rsidR="004D40A7" w:rsidRPr="004D40A7" w:rsidRDefault="004D40A7" w:rsidP="004D40A7">
      <w:pPr>
        <w:numPr>
          <w:ilvl w:val="0"/>
          <w:numId w:val="16"/>
        </w:numPr>
        <w:shd w:val="clear" w:color="auto" w:fill="FFFFFF"/>
        <w:spacing w:before="110" w:after="110" w:line="221" w:lineRule="atLeast"/>
        <w:ind w:left="11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Игра «Заполни пропуски» (…</w:t>
      </w:r>
      <w:r w:rsidRPr="004D40A7">
        <w:rPr>
          <w:rFonts w:ascii="Verdana" w:eastAsia="Times New Roman" w:hAnsi="Verdana" w:cs="Times New Roman"/>
          <w:b/>
          <w:bCs/>
          <w:color w:val="0075E7"/>
          <w:sz w:val="13"/>
          <w:lang w:eastAsia="ru-RU"/>
        </w:rPr>
        <w:t>интересна…; …коллективной и индивидуальной работы…; …на ошибку…; …ситуациями…</w:t>
      </w:r>
      <w:r w:rsidRPr="004D40A7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</w:t>
      </w:r>
    </w:p>
    <w:p w:rsidR="002B4939" w:rsidRDefault="002B4939"/>
    <w:sectPr w:rsidR="002B4939" w:rsidSect="002B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190"/>
    <w:multiLevelType w:val="multilevel"/>
    <w:tmpl w:val="1BC6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77941"/>
    <w:multiLevelType w:val="multilevel"/>
    <w:tmpl w:val="FB2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17F5"/>
    <w:multiLevelType w:val="multilevel"/>
    <w:tmpl w:val="6DB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E4EB5"/>
    <w:multiLevelType w:val="multilevel"/>
    <w:tmpl w:val="8734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978C4"/>
    <w:multiLevelType w:val="multilevel"/>
    <w:tmpl w:val="7CA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43E3D"/>
    <w:multiLevelType w:val="multilevel"/>
    <w:tmpl w:val="C320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C35C3"/>
    <w:multiLevelType w:val="multilevel"/>
    <w:tmpl w:val="554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479AA"/>
    <w:multiLevelType w:val="multilevel"/>
    <w:tmpl w:val="763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02589"/>
    <w:multiLevelType w:val="multilevel"/>
    <w:tmpl w:val="51FC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63A"/>
    <w:multiLevelType w:val="multilevel"/>
    <w:tmpl w:val="C05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61D71"/>
    <w:multiLevelType w:val="multilevel"/>
    <w:tmpl w:val="309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663C5F"/>
    <w:multiLevelType w:val="multilevel"/>
    <w:tmpl w:val="7B7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1582E"/>
    <w:multiLevelType w:val="multilevel"/>
    <w:tmpl w:val="3DF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96643"/>
    <w:multiLevelType w:val="multilevel"/>
    <w:tmpl w:val="E42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42581"/>
    <w:multiLevelType w:val="multilevel"/>
    <w:tmpl w:val="1E0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A7BD3"/>
    <w:multiLevelType w:val="multilevel"/>
    <w:tmpl w:val="537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2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D40A7"/>
    <w:rsid w:val="002B4939"/>
    <w:rsid w:val="004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9"/>
  </w:style>
  <w:style w:type="paragraph" w:styleId="1">
    <w:name w:val="heading 1"/>
    <w:basedOn w:val="a"/>
    <w:link w:val="10"/>
    <w:uiPriority w:val="9"/>
    <w:qFormat/>
    <w:rsid w:val="004D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4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4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0A7"/>
    <w:rPr>
      <w:b/>
      <w:bCs/>
    </w:rPr>
  </w:style>
  <w:style w:type="character" w:styleId="a5">
    <w:name w:val="Hyperlink"/>
    <w:basedOn w:val="a0"/>
    <w:uiPriority w:val="99"/>
    <w:semiHidden/>
    <w:unhideWhenUsed/>
    <w:rsid w:val="004D40A7"/>
    <w:rPr>
      <w:color w:val="0000FF"/>
      <w:u w:val="single"/>
    </w:rPr>
  </w:style>
  <w:style w:type="character" w:styleId="a6">
    <w:name w:val="Emphasis"/>
    <w:basedOn w:val="a0"/>
    <w:uiPriority w:val="20"/>
    <w:qFormat/>
    <w:rsid w:val="004D40A7"/>
    <w:rPr>
      <w:i/>
      <w:iCs/>
    </w:rPr>
  </w:style>
  <w:style w:type="paragraph" w:customStyle="1" w:styleId="textcenter">
    <w:name w:val="text_center"/>
    <w:basedOn w:val="a"/>
    <w:rsid w:val="004D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ortal2011.com/delovaya-igra-dlya-vospitatelej-igra-eto-serez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2017-12-14T12:51:00Z</dcterms:created>
  <dcterms:modified xsi:type="dcterms:W3CDTF">2017-12-14T12:52:00Z</dcterms:modified>
</cp:coreProperties>
</file>