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49" w:rsidRPr="00E75949" w:rsidRDefault="00E75949" w:rsidP="00E75949">
      <w:pPr>
        <w:spacing w:after="0"/>
        <w:rPr>
          <w:b/>
          <w:sz w:val="28"/>
          <w:szCs w:val="28"/>
        </w:rPr>
      </w:pPr>
      <w:r w:rsidRPr="00E75949">
        <w:rPr>
          <w:b/>
          <w:sz w:val="28"/>
          <w:szCs w:val="28"/>
        </w:rPr>
        <w:t>Исследовательская деятельность по географии:</w:t>
      </w:r>
    </w:p>
    <w:p w:rsidR="00E75949" w:rsidRPr="00E75949" w:rsidRDefault="00E75949" w:rsidP="00E75949">
      <w:pPr>
        <w:spacing w:after="0"/>
        <w:rPr>
          <w:b/>
          <w:sz w:val="28"/>
          <w:szCs w:val="28"/>
        </w:rPr>
      </w:pPr>
      <w:r w:rsidRPr="00E75949">
        <w:rPr>
          <w:b/>
          <w:sz w:val="28"/>
          <w:szCs w:val="28"/>
        </w:rPr>
        <w:t>Экологическая проблема реки Дон</w:t>
      </w:r>
      <w:bookmarkStart w:id="0" w:name="_GoBack"/>
      <w:bookmarkEnd w:id="0"/>
    </w:p>
    <w:p w:rsidR="00E75949" w:rsidRDefault="00E75949" w:rsidP="00E75949">
      <w:pPr>
        <w:spacing w:after="0"/>
      </w:pPr>
      <w:r w:rsidRPr="00E75949">
        <w:rPr>
          <w:b/>
          <w:sz w:val="28"/>
          <w:szCs w:val="28"/>
        </w:rPr>
        <w:t xml:space="preserve">Выполнена: </w:t>
      </w:r>
      <w:proofErr w:type="spellStart"/>
      <w:r w:rsidRPr="00E75949">
        <w:rPr>
          <w:b/>
          <w:sz w:val="28"/>
          <w:szCs w:val="28"/>
        </w:rPr>
        <w:t>Лопатилина</w:t>
      </w:r>
      <w:proofErr w:type="spellEnd"/>
      <w:r w:rsidRPr="00E75949">
        <w:rPr>
          <w:b/>
          <w:sz w:val="28"/>
          <w:szCs w:val="28"/>
        </w:rPr>
        <w:t xml:space="preserve"> Виктория</w:t>
      </w:r>
    </w:p>
    <w:p w:rsidR="00E75949" w:rsidRDefault="00E75949" w:rsidP="00E75949">
      <w:pPr>
        <w:spacing w:after="0"/>
      </w:pPr>
      <w:r>
        <w:t xml:space="preserve"> </w:t>
      </w:r>
      <w:r>
        <w:t>Длина Дона – 1870 км, площадь бассейна – 422 тысяч кв. км, часть которого находится на Украине. В верховьях (до впадения Тихой Сосны) течет в сравнительно узкой долине; правый берег высокий (местами до 90 м), сильно расчленен оврагами, левый – отлогий; русло извилистое, много перекатов.</w:t>
      </w:r>
    </w:p>
    <w:p w:rsidR="00E75949" w:rsidRDefault="00E75949" w:rsidP="00E75949">
      <w:pPr>
        <w:spacing w:after="0"/>
      </w:pPr>
      <w:proofErr w:type="gramStart"/>
      <w:r>
        <w:t>Дон (др.- греч.</w:t>
      </w:r>
      <w:proofErr w:type="gramEnd"/>
      <w:r>
        <w:t xml:space="preserve"> </w:t>
      </w:r>
      <w:proofErr w:type="gramStart"/>
      <w:r>
        <w:t>Танаис) – одна из крупнейших рек на юге Восточно-Европейской (Русской) равнины.</w:t>
      </w:r>
      <w:proofErr w:type="gramEnd"/>
      <w:r>
        <w:t xml:space="preserve"> Берет начало в Тульской области, впадает в Таганрогский залив Азовского моря, образуя дельту (Ростовская область).</w:t>
      </w:r>
    </w:p>
    <w:p w:rsidR="00E75949" w:rsidRDefault="00E75949" w:rsidP="00E75949">
      <w:pPr>
        <w:spacing w:after="0"/>
      </w:pPr>
    </w:p>
    <w:p w:rsidR="00E75949" w:rsidRDefault="00E75949" w:rsidP="00E75949">
      <w:pPr>
        <w:spacing w:after="0"/>
      </w:pPr>
      <w:r>
        <w:t>Длина Дона – 1870 км, площадь бассейна – 422 тысяч кв. км, часть которого находится на Украине. В верховьях (до впадения Тихой Сосны) течет в сравнительно узкой долине; правый берег высокий (местами до 90 м), сильно расчленен оврагами, левый – отлогий; русло извилистое, много перекатов.</w:t>
      </w:r>
    </w:p>
    <w:p w:rsidR="00E75949" w:rsidRDefault="00E75949" w:rsidP="00E75949">
      <w:pPr>
        <w:spacing w:after="0"/>
      </w:pPr>
    </w:p>
    <w:p w:rsidR="00E75949" w:rsidRDefault="00E75949" w:rsidP="00E75949">
      <w:pPr>
        <w:spacing w:after="0"/>
      </w:pPr>
      <w:proofErr w:type="gramStart"/>
      <w:r>
        <w:t xml:space="preserve">Основные притоки – Сосна, Черная Калитва, Северский Донец (правые); Воронеж, Битюг, Хопер, Медведица, </w:t>
      </w:r>
      <w:proofErr w:type="spellStart"/>
      <w:r>
        <w:t>Иловля</w:t>
      </w:r>
      <w:proofErr w:type="spellEnd"/>
      <w:r>
        <w:t xml:space="preserve">, Сал, Западный </w:t>
      </w:r>
      <w:proofErr w:type="spellStart"/>
      <w:r>
        <w:t>Маныч</w:t>
      </w:r>
      <w:proofErr w:type="spellEnd"/>
      <w:r>
        <w:t xml:space="preserve"> (левые).</w:t>
      </w:r>
      <w:proofErr w:type="gramEnd"/>
    </w:p>
    <w:p w:rsidR="00E75949" w:rsidRDefault="00E75949" w:rsidP="00E75949">
      <w:pPr>
        <w:spacing w:after="0"/>
      </w:pPr>
    </w:p>
    <w:p w:rsidR="00E75949" w:rsidRDefault="00E75949" w:rsidP="00E75949">
      <w:pPr>
        <w:spacing w:after="0"/>
      </w:pPr>
      <w:r>
        <w:t xml:space="preserve">Исток Дона расположен на высоте около 180 м над уровнем моря. За начало его прежде принималось место выхода из озера Иван. В действительности стока из </w:t>
      </w:r>
      <w:proofErr w:type="gramStart"/>
      <w:r>
        <w:t>Иван-озера</w:t>
      </w:r>
      <w:proofErr w:type="gramEnd"/>
      <w:r>
        <w:t xml:space="preserve"> в Дон обычно не бывает. За истоки Дона принято считать ключи, находящиеся несколько южнее озера Иван. В районе названного озера Дон очень близко подходит к реке </w:t>
      </w:r>
      <w:proofErr w:type="spellStart"/>
      <w:r>
        <w:t>Упе</w:t>
      </w:r>
      <w:proofErr w:type="spellEnd"/>
      <w:r>
        <w:t xml:space="preserve"> (приток Оки).</w:t>
      </w:r>
    </w:p>
    <w:p w:rsidR="00E75949" w:rsidRDefault="00E75949" w:rsidP="00E75949">
      <w:pPr>
        <w:spacing w:after="0"/>
      </w:pPr>
    </w:p>
    <w:p w:rsidR="00E75949" w:rsidRDefault="00E75949" w:rsidP="00E75949">
      <w:pPr>
        <w:spacing w:after="0"/>
      </w:pPr>
      <w:r>
        <w:t xml:space="preserve">По характеру долины и русла Дон является типичной равнинной рекой. Он имеет плавный продольный профиль с уклонами, постепенно уменьшающимися к устью. Почти на всем протяжении Дон имеет разработанную долину с широкой поймой, изобилующей рукавами (ериками) и староречьями и достигающей в нижнем течении ширины 12–15 км. Только в районе г. Калача долина его, стесненная отрогами Средне-Русской и </w:t>
      </w:r>
      <w:proofErr w:type="gramStart"/>
      <w:r>
        <w:t>Приволжской</w:t>
      </w:r>
      <w:proofErr w:type="gramEnd"/>
      <w:r>
        <w:t xml:space="preserve"> возвышенностей, сужается; пойма на этом коротком участке отсутствует.</w:t>
      </w:r>
    </w:p>
    <w:p w:rsidR="00E75949" w:rsidRDefault="00E75949" w:rsidP="00E75949">
      <w:pPr>
        <w:spacing w:after="0"/>
      </w:pPr>
    </w:p>
    <w:p w:rsidR="00E75949" w:rsidRDefault="00E75949" w:rsidP="00E75949">
      <w:pPr>
        <w:spacing w:after="0"/>
      </w:pPr>
      <w:r>
        <w:t>Бассейн Дона полностью расположен в пределах лесостепной и степной зон, поэтому он, несмотря на большие размеры площади водосбора, отличается сравнительно малой водностью.</w:t>
      </w:r>
    </w:p>
    <w:p w:rsidR="00E75949" w:rsidRDefault="00E75949" w:rsidP="00E75949">
      <w:pPr>
        <w:spacing w:after="0"/>
      </w:pPr>
    </w:p>
    <w:p w:rsidR="00E75949" w:rsidRDefault="00E75949" w:rsidP="00E75949">
      <w:pPr>
        <w:spacing w:after="0"/>
      </w:pPr>
      <w:r>
        <w:t>Водный режим Дона типичен для рек степной и лесостепной зон. При исключительно высокой доле снегового питания (до 70%) и сравнительно слабом грунтовом и особенно дождевом питании Дон отличается высоким весенним половодьем и низкой меженью в остальное время года. От конца весеннего половодья и до начала нового весеннего подъема уровень и расходы воды медленно падают. Осенний паводок выражен слабо. Летние паводки на Дону – явление крайне редкое. В этом одна из характерных черт его режима.</w:t>
      </w:r>
    </w:p>
    <w:p w:rsidR="00E75949" w:rsidRDefault="00E75949" w:rsidP="00E75949">
      <w:pPr>
        <w:spacing w:after="0"/>
      </w:pPr>
    </w:p>
    <w:p w:rsidR="00E75949" w:rsidRDefault="00E75949" w:rsidP="00E75949">
      <w:pPr>
        <w:spacing w:after="0"/>
      </w:pPr>
      <w:r>
        <w:t>Замерзает Дон в последних числах ноября – начале декабря. Ледостав держится от 140 дней в верховьях до 100–90 дней в нижнем течении. Вскрывается река в низовьях во второй половине марта и отсюда вскрытие быстро распространяется к верховьям.</w:t>
      </w:r>
    </w:p>
    <w:p w:rsidR="00E75949" w:rsidRDefault="00E75949" w:rsidP="00E75949">
      <w:pPr>
        <w:spacing w:after="0"/>
      </w:pPr>
    </w:p>
    <w:p w:rsidR="00E75949" w:rsidRDefault="00E75949" w:rsidP="00E75949">
      <w:pPr>
        <w:spacing w:after="0"/>
      </w:pPr>
      <w:r>
        <w:lastRenderedPageBreak/>
        <w:t xml:space="preserve">Негативное влияние на все элементы экосистемы Дона, в том числе и на состояние рыбных запасов и водных биоресурсов, оказывает развивающееся судоходство. Суда, проходящие по руслу реки, имея большую осадку, создают </w:t>
      </w:r>
      <w:proofErr w:type="gramStart"/>
      <w:r>
        <w:t>сильный</w:t>
      </w:r>
      <w:proofErr w:type="gramEnd"/>
      <w:r>
        <w:t xml:space="preserve"> </w:t>
      </w:r>
      <w:proofErr w:type="spellStart"/>
      <w:r>
        <w:t>волнобой</w:t>
      </w:r>
      <w:proofErr w:type="spellEnd"/>
      <w:r>
        <w:t xml:space="preserve">. От этого разрушается дно русла и коренные берега, происходит обогащение водной толщи твердым стоком, что ведет к заилению нерестилищ, </w:t>
      </w:r>
      <w:proofErr w:type="spellStart"/>
      <w:r>
        <w:t>замыву</w:t>
      </w:r>
      <w:proofErr w:type="spellEnd"/>
      <w:r>
        <w:t xml:space="preserve"> устьев малых рек, протоков, ериков, гирл и создает препятствия проходу рыбы к местам нереста, а зачастую приводит и к полному осушению нерестилищ. Береговые нерестовые участки реки Дон и его рукавов сейчас настолько заилены, что потеряли воспроизводственное значение. В зоне работы винтов гибнет вся икра и ранняя молодь сельди и чехони. Поэтому их воспроизводство в условиях малой водности Дона сведено до минимума и в большинстве случаев практически отсутствует.</w:t>
      </w:r>
    </w:p>
    <w:p w:rsidR="00E75949" w:rsidRDefault="00E75949" w:rsidP="00E75949">
      <w:pPr>
        <w:spacing w:after="0"/>
      </w:pPr>
    </w:p>
    <w:p w:rsidR="00E75949" w:rsidRDefault="00E75949" w:rsidP="00E75949">
      <w:pPr>
        <w:spacing w:after="0"/>
      </w:pPr>
      <w:r>
        <w:t xml:space="preserve">Загрязнение речной воды происходит также в результате сбросов с судов </w:t>
      </w:r>
      <w:proofErr w:type="spellStart"/>
      <w:r>
        <w:t>подсланевых</w:t>
      </w:r>
      <w:proofErr w:type="spellEnd"/>
      <w:r>
        <w:t>, фекальных и балластовых вод.</w:t>
      </w:r>
    </w:p>
    <w:p w:rsidR="00E75949" w:rsidRDefault="00E75949" w:rsidP="00E75949">
      <w:pPr>
        <w:spacing w:after="0"/>
      </w:pPr>
      <w:r>
        <w:t xml:space="preserve">При работе </w:t>
      </w:r>
      <w:proofErr w:type="spellStart"/>
      <w:r>
        <w:t>плавсредств</w:t>
      </w:r>
      <w:proofErr w:type="spellEnd"/>
      <w:r>
        <w:t xml:space="preserve"> и механизмов в период строительства и последующей эксплуатации причальных сооружений наблюдаются загрязнения водной массы и донных отложений нефтепродуктами, взмучивание донных отложений и как следствие – снижение интенсивности процессов самоочищения, ухудшение гидрохимических показателей воды.</w:t>
      </w:r>
    </w:p>
    <w:p w:rsidR="00E75949" w:rsidRDefault="00E75949" w:rsidP="00E75949">
      <w:pPr>
        <w:spacing w:after="0"/>
      </w:pPr>
    </w:p>
    <w:p w:rsidR="00E75949" w:rsidRDefault="00E75949" w:rsidP="00E75949">
      <w:pPr>
        <w:spacing w:after="0"/>
      </w:pPr>
      <w:r>
        <w:t xml:space="preserve">25 февраля 2010 года в районе улицы Нансена Ростова-на-Дону произошла авария на канализационном коллекторе. По предварительным данным, коллектор повредили плывуны (специфический подвижный грунт). </w:t>
      </w:r>
      <w:proofErr w:type="gramStart"/>
      <w:r>
        <w:t>Чтобы ограничить поступление сточных вод в коллектор, в Первомайский и Октябрьский районы города подача воды была ограничена.</w:t>
      </w:r>
      <w:proofErr w:type="gramEnd"/>
      <w:r>
        <w:t xml:space="preserve"> По данным городского комитета по охране окружающей среды, сточные воды попали в </w:t>
      </w:r>
      <w:proofErr w:type="spellStart"/>
      <w:r>
        <w:t>Темерник</w:t>
      </w:r>
      <w:proofErr w:type="spellEnd"/>
      <w:r>
        <w:t xml:space="preserve"> и могли попасть в Дон.</w:t>
      </w:r>
    </w:p>
    <w:p w:rsidR="00E75949" w:rsidRDefault="00E75949" w:rsidP="00E75949">
      <w:pPr>
        <w:spacing w:after="0"/>
      </w:pPr>
    </w:p>
    <w:p w:rsidR="00E75949" w:rsidRDefault="00E75949" w:rsidP="00E75949">
      <w:pPr>
        <w:spacing w:after="0"/>
      </w:pPr>
      <w:r>
        <w:t xml:space="preserve">По словам замначальника ростовского Центра по гидрометеорологии и мониторингу окружающей среды Татьяны Спиваковой, предельно допустимые концентрации азота и аммиака в реке Дон в районе устья реки </w:t>
      </w:r>
      <w:proofErr w:type="spellStart"/>
      <w:r>
        <w:t>Темерник</w:t>
      </w:r>
      <w:proofErr w:type="spellEnd"/>
      <w:r>
        <w:t xml:space="preserve"> превышен в 1,6 раза, что соответствует фоновым (нормальным) показателям. Спивакова уточнила, что данные химические показатели являются "продуктами жизнедеятельности" и обычно контролируются при инцидентах на коллекторах.</w:t>
      </w:r>
    </w:p>
    <w:p w:rsidR="00E75949" w:rsidRDefault="00E75949" w:rsidP="00E75949">
      <w:pPr>
        <w:spacing w:after="0"/>
      </w:pPr>
    </w:p>
    <w:p w:rsidR="00C20834" w:rsidRDefault="00E75949" w:rsidP="00E75949">
      <w:pPr>
        <w:spacing w:after="0"/>
      </w:pPr>
      <w:r>
        <w:t>В то же время она отметила, что такое превышение показателей "на уровне фона и для реки не опасно". "В Дону такие вещи (превышение ПДК) бывают не каждый день, но эпизодически бывают", – отметила она, подчеркнув, что говорить о том, что данные превышения были вызваны именно аварией на коллекторе нельзя.</w:t>
      </w:r>
    </w:p>
    <w:sectPr w:rsidR="00C20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7F9"/>
    <w:rsid w:val="003617F9"/>
    <w:rsid w:val="00C20834"/>
    <w:rsid w:val="00E7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776</Words>
  <Characters>4425</Characters>
  <Application>Microsoft Office Word</Application>
  <DocSecurity>0</DocSecurity>
  <Lines>36</Lines>
  <Paragraphs>10</Paragraphs>
  <ScaleCrop>false</ScaleCrop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Никипелов</dc:creator>
  <cp:keywords/>
  <dc:description/>
  <cp:lastModifiedBy>Павел Никипелов</cp:lastModifiedBy>
  <cp:revision>2</cp:revision>
  <dcterms:created xsi:type="dcterms:W3CDTF">2017-12-23T19:53:00Z</dcterms:created>
  <dcterms:modified xsi:type="dcterms:W3CDTF">2017-12-23T19:56:00Z</dcterms:modified>
</cp:coreProperties>
</file>