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45" w:rsidRDefault="00890D45" w:rsidP="005F09C1">
      <w:pPr>
        <w:widowControl/>
        <w:ind w:firstLine="720"/>
        <w:jc w:val="center"/>
        <w:rPr>
          <w:b/>
        </w:rPr>
      </w:pPr>
      <w:bookmarkStart w:id="0" w:name="_GoBack"/>
      <w:bookmarkEnd w:id="0"/>
      <w:r>
        <w:rPr>
          <w:b/>
        </w:rPr>
        <w:t>Формирование навыков чтения с листа и транспонирования у студентов в классе общего фортепиано.</w:t>
      </w:r>
    </w:p>
    <w:p w:rsidR="00890D45" w:rsidRDefault="00890D45" w:rsidP="00890D45">
      <w:pPr>
        <w:widowControl/>
        <w:ind w:firstLine="720"/>
        <w:jc w:val="right"/>
      </w:pPr>
      <w:r>
        <w:t>Н.В. Дубровская</w:t>
      </w:r>
    </w:p>
    <w:p w:rsidR="00890D45" w:rsidRPr="00890D45" w:rsidRDefault="00890D45" w:rsidP="00890D45">
      <w:pPr>
        <w:widowControl/>
        <w:ind w:firstLine="720"/>
        <w:jc w:val="right"/>
      </w:pPr>
      <w:r>
        <w:t>г. Ставрополь</w:t>
      </w:r>
    </w:p>
    <w:p w:rsidR="005F09C1" w:rsidRDefault="005F09C1" w:rsidP="005F09C1">
      <w:pPr>
        <w:widowControl/>
        <w:ind w:firstLine="720"/>
        <w:jc w:val="both"/>
      </w:pPr>
      <w:r>
        <w:t>Умение читать нотный текст с листа является необходимым профессиональным качеством любого музыканта</w:t>
      </w:r>
      <w:r w:rsidR="00890D45">
        <w:t>.</w:t>
      </w:r>
      <w:r>
        <w:t xml:space="preserve"> Данное умение дает возможность свободно и художественно  прочитать незнакомый  нотный текст без предварительной подготовки на уроке, на эстраде, при самостоятельной работе. В практической музыкально-педагогической деятельности </w:t>
      </w:r>
      <w:r w:rsidR="00890D45">
        <w:t>будущего преподавателя</w:t>
      </w:r>
      <w:r>
        <w:t xml:space="preserve"> умение читать с листа поистине неоценимо, так как сокращает время подготовки к </w:t>
      </w:r>
      <w:r w:rsidR="00890D45">
        <w:t xml:space="preserve">занятиям в ДМШ, </w:t>
      </w:r>
      <w:r>
        <w:t xml:space="preserve">студиях, </w:t>
      </w:r>
      <w:r w:rsidR="00890D45">
        <w:t xml:space="preserve"> кружках. С</w:t>
      </w:r>
      <w:r>
        <w:t>вободное чтение нотного текста позволяет самостоятельно знакомиться с различной музыкальной литературой, пополнять исполнительский репертуар, расширять музыкальный кругозор.</w:t>
      </w:r>
    </w:p>
    <w:p w:rsidR="005F09C1" w:rsidRDefault="005F09C1" w:rsidP="005F09C1">
      <w:pPr>
        <w:widowControl/>
        <w:ind w:firstLine="720"/>
        <w:jc w:val="both"/>
      </w:pPr>
      <w:r>
        <w:t>В классе</w:t>
      </w:r>
      <w:r w:rsidR="00890D45">
        <w:t xml:space="preserve"> общего фортепиано </w:t>
      </w:r>
      <w:r>
        <w:t xml:space="preserve"> на каждом занятии проводится работа по обучению чтению нот с листа. Существует ряд принципов, следование которым улучшает  процесс формирования данного навыка:</w:t>
      </w:r>
    </w:p>
    <w:p w:rsidR="005F09C1" w:rsidRDefault="005F09C1" w:rsidP="005F09C1">
      <w:pPr>
        <w:widowControl/>
        <w:ind w:firstLine="720"/>
        <w:jc w:val="both"/>
      </w:pPr>
      <w:r>
        <w:t xml:space="preserve">-систематичность </w:t>
      </w:r>
    </w:p>
    <w:p w:rsidR="005F09C1" w:rsidRDefault="005F09C1" w:rsidP="005F09C1">
      <w:pPr>
        <w:widowControl/>
        <w:ind w:firstLine="720"/>
        <w:jc w:val="both"/>
      </w:pPr>
      <w:r>
        <w:t>-количество прочитанного материала</w:t>
      </w:r>
    </w:p>
    <w:p w:rsidR="005F09C1" w:rsidRDefault="005F09C1" w:rsidP="005F09C1">
      <w:pPr>
        <w:widowControl/>
        <w:ind w:firstLine="720"/>
        <w:jc w:val="both"/>
      </w:pPr>
      <w:r>
        <w:t>-постепенность усложнения репертуара</w:t>
      </w:r>
    </w:p>
    <w:p w:rsidR="005F09C1" w:rsidRDefault="005F09C1" w:rsidP="005F09C1">
      <w:pPr>
        <w:widowControl/>
        <w:ind w:firstLine="720"/>
        <w:jc w:val="both"/>
      </w:pPr>
      <w:r>
        <w:t>-принцип опережения прочтения нотного текста</w:t>
      </w:r>
    </w:p>
    <w:p w:rsidR="005F09C1" w:rsidRDefault="005F09C1" w:rsidP="005F09C1">
      <w:pPr>
        <w:widowControl/>
        <w:ind w:firstLine="720"/>
        <w:jc w:val="both"/>
      </w:pPr>
      <w:r>
        <w:t>-осмысленное чтение.</w:t>
      </w:r>
    </w:p>
    <w:p w:rsidR="005F09C1" w:rsidRDefault="005F09C1" w:rsidP="005F09C1">
      <w:pPr>
        <w:widowControl/>
        <w:ind w:firstLine="720"/>
        <w:jc w:val="both"/>
      </w:pPr>
      <w:r>
        <w:t xml:space="preserve">Будущему музыканту следует научиться читать с листа  не только двухстрочный нотный текст, но и трех - </w:t>
      </w:r>
      <w:proofErr w:type="spellStart"/>
      <w:r>
        <w:t>четырехстрочный</w:t>
      </w:r>
      <w:proofErr w:type="spellEnd"/>
      <w:r>
        <w:t>.</w:t>
      </w:r>
    </w:p>
    <w:p w:rsidR="005F09C1" w:rsidRDefault="005F09C1" w:rsidP="005F09C1">
      <w:pPr>
        <w:widowControl/>
        <w:ind w:firstLine="720"/>
        <w:jc w:val="both"/>
      </w:pPr>
      <w:r>
        <w:t>На первом этапе обучения следует выбирать произведения с более простым фортепианным аккомпанементом, небольшие по объему, написанные в медленном темпе, с небольшим количеством знаков альтерации, единым типом фактуры, ясным и устойчивым ритмом.</w:t>
      </w:r>
    </w:p>
    <w:p w:rsidR="005F09C1" w:rsidRDefault="005F09C1" w:rsidP="005F09C1">
      <w:pPr>
        <w:widowControl/>
        <w:ind w:firstLine="720"/>
        <w:jc w:val="both"/>
      </w:pPr>
      <w:r>
        <w:t xml:space="preserve">Изучение различных типов фортепианной фактуры целесообразно начинать с </w:t>
      </w:r>
      <w:proofErr w:type="spellStart"/>
      <w:r>
        <w:t>фигурационной</w:t>
      </w:r>
      <w:proofErr w:type="spellEnd"/>
      <w:r>
        <w:t xml:space="preserve"> фактуры в виде разложенных аккордов. </w:t>
      </w:r>
      <w:proofErr w:type="gramStart"/>
      <w:r>
        <w:t>( А. Даргомыжский.</w:t>
      </w:r>
      <w:proofErr w:type="gramEnd"/>
      <w:r>
        <w:t xml:space="preserve"> </w:t>
      </w:r>
      <w:proofErr w:type="gramStart"/>
      <w:r>
        <w:t>«Я вас любил», «Привет», «Мне грустно» и т.д.).</w:t>
      </w:r>
      <w:proofErr w:type="gramEnd"/>
    </w:p>
    <w:p w:rsidR="005F09C1" w:rsidRDefault="005F09C1" w:rsidP="005F09C1">
      <w:pPr>
        <w:widowControl/>
        <w:ind w:firstLine="720"/>
        <w:jc w:val="both"/>
      </w:pPr>
      <w:proofErr w:type="gramStart"/>
      <w:r>
        <w:t>Далее изучается аккомпанемент аккордового склада, где аккорды располагаются на сильной доле такта, (А. Даргомыжский.</w:t>
      </w:r>
      <w:proofErr w:type="gramEnd"/>
      <w:r>
        <w:t xml:space="preserve"> «Только узнал я тебя», «Восточный романс»),  на слабой доле такта (А. Даргомыжский. «Как мила ее головка».</w:t>
      </w:r>
    </w:p>
    <w:p w:rsidR="005F09C1" w:rsidRDefault="005F09C1" w:rsidP="005F09C1">
      <w:pPr>
        <w:widowControl/>
        <w:ind w:firstLine="720"/>
        <w:jc w:val="both"/>
      </w:pPr>
      <w:r>
        <w:t>Добившись освоения учащимися сочинений с однотипной фактурой, следует обратиться к сочинениям с различными комбинациями типов фактуры. При этом важно, чтобы в каждом новом образце усложнение осуществлялось только в одном направлении (метрическом, темповом, гармоническом).</w:t>
      </w:r>
    </w:p>
    <w:p w:rsidR="005F09C1" w:rsidRDefault="005F09C1" w:rsidP="005F09C1">
      <w:pPr>
        <w:widowControl/>
        <w:ind w:firstLine="720"/>
        <w:jc w:val="both"/>
      </w:pPr>
      <w:r>
        <w:t>При выработке навыков чтения аккомпанемента с листа, следует обращать внимание учащегося на соблюдение указанного темпа с тем, чтобы чтение с листа не превращалось  в разбор произведения. Прибегать к упрощению фортепианной партии можно лишь при условии, если пианист умеет мгновенно охватить и внутренне услышать общую ткань музыкального произведения, сочетать исполнение данного отрезка с мысленным чтением последующего.</w:t>
      </w:r>
    </w:p>
    <w:p w:rsidR="005F09C1" w:rsidRDefault="005F09C1" w:rsidP="005F09C1">
      <w:pPr>
        <w:widowControl/>
        <w:ind w:firstLine="720"/>
        <w:jc w:val="both"/>
      </w:pPr>
      <w:r>
        <w:t>Для овладения навыками аккомпанемента с листа учащийся должен приобрести техническую базу в классе специального музыкального инструмента (беглость пальцев, умение исполнять скачки, находить правильное соотношение мелодии и гармонии).</w:t>
      </w:r>
    </w:p>
    <w:p w:rsidR="005F09C1" w:rsidRDefault="005F09C1" w:rsidP="005F09C1">
      <w:pPr>
        <w:pStyle w:val="21"/>
        <w:widowControl/>
      </w:pPr>
      <w:r>
        <w:t>Для закрепления навыков чтения аккомпанемента с листа определенного типа фактуры необходима самостоятельная работа учащегося на аналогичном материале.</w:t>
      </w:r>
    </w:p>
    <w:p w:rsidR="005F09C1" w:rsidRPr="005F09C1" w:rsidRDefault="005F09C1" w:rsidP="005F09C1">
      <w:pPr>
        <w:widowControl/>
        <w:jc w:val="center"/>
        <w:rPr>
          <w:i/>
        </w:rPr>
      </w:pPr>
    </w:p>
    <w:p w:rsidR="00E12B4A" w:rsidRDefault="00E12B4A" w:rsidP="005F09C1">
      <w:pPr>
        <w:widowControl/>
        <w:jc w:val="center"/>
        <w:rPr>
          <w:i/>
        </w:rPr>
      </w:pPr>
    </w:p>
    <w:p w:rsidR="00E12B4A" w:rsidRDefault="00E12B4A" w:rsidP="005F09C1">
      <w:pPr>
        <w:widowControl/>
        <w:jc w:val="center"/>
        <w:rPr>
          <w:i/>
        </w:rPr>
      </w:pPr>
    </w:p>
    <w:p w:rsidR="005F09C1" w:rsidRPr="005F09C1" w:rsidRDefault="005F09C1" w:rsidP="005F09C1">
      <w:pPr>
        <w:widowControl/>
        <w:jc w:val="center"/>
        <w:rPr>
          <w:i/>
        </w:rPr>
      </w:pPr>
      <w:r w:rsidRPr="005F09C1">
        <w:rPr>
          <w:i/>
        </w:rPr>
        <w:t>ТРАНСПОНИРОВАНИЕ</w:t>
      </w:r>
    </w:p>
    <w:p w:rsidR="005F09C1" w:rsidRPr="005F09C1" w:rsidRDefault="005F09C1" w:rsidP="005F09C1">
      <w:pPr>
        <w:widowControl/>
        <w:jc w:val="both"/>
      </w:pPr>
      <w:r w:rsidRPr="005F09C1">
        <w:lastRenderedPageBreak/>
        <w:tab/>
      </w:r>
    </w:p>
    <w:p w:rsidR="005F09C1" w:rsidRPr="005F09C1" w:rsidRDefault="005F09C1" w:rsidP="005F09C1">
      <w:pPr>
        <w:widowControl/>
        <w:jc w:val="both"/>
      </w:pPr>
      <w:r w:rsidRPr="005F09C1">
        <w:tab/>
        <w:t>Транспонирование</w:t>
      </w:r>
      <w:r w:rsidR="00E12B4A">
        <w:t xml:space="preserve"> </w:t>
      </w:r>
      <w:r w:rsidRPr="005F09C1">
        <w:t xml:space="preserve">- один из необходимых видов </w:t>
      </w:r>
      <w:r w:rsidR="00E12B4A">
        <w:t>работы б</w:t>
      </w:r>
      <w:r w:rsidRPr="005F09C1">
        <w:t>удуще</w:t>
      </w:r>
      <w:r w:rsidR="00E12B4A">
        <w:t xml:space="preserve">го музыканта. Особенно этот навык важен для студентов-хормейстеров, студентов-вокалистов. </w:t>
      </w:r>
      <w:r w:rsidRPr="005F09C1">
        <w:t xml:space="preserve"> </w:t>
      </w:r>
      <w:r w:rsidR="00E12B4A">
        <w:t xml:space="preserve">Им </w:t>
      </w:r>
      <w:proofErr w:type="spellStart"/>
      <w:r w:rsidR="00E12B4A">
        <w:t>необхоимо</w:t>
      </w:r>
      <w:proofErr w:type="spellEnd"/>
      <w:r w:rsidRPr="005F09C1">
        <w:t xml:space="preserve"> владеть умением транспонировать произведения на небольшой интервал, так как в вокальных</w:t>
      </w:r>
      <w:r w:rsidR="00E12B4A">
        <w:t xml:space="preserve">, хоровых </w:t>
      </w:r>
      <w:r w:rsidRPr="005F09C1">
        <w:t xml:space="preserve">классах часто возникает необходимость подбора тональности, наиболее удобной для голоса солиста. Кроме того, при работе с детскими голосами нередко приходится изменять тональность из-за </w:t>
      </w:r>
      <w:proofErr w:type="spellStart"/>
      <w:r w:rsidRPr="005F09C1">
        <w:t>тесситурных</w:t>
      </w:r>
      <w:proofErr w:type="spellEnd"/>
      <w:r w:rsidRPr="005F09C1">
        <w:t xml:space="preserve"> неудобств тех песен, авторы которых не учитывают особенностей детских голосов. В концертных условиях иногда целесообразно исполнить произведение в более низкой тональности или низкий строй инструмента требует транспозиции вверх.</w:t>
      </w:r>
    </w:p>
    <w:p w:rsidR="005F09C1" w:rsidRPr="005F09C1" w:rsidRDefault="005F09C1" w:rsidP="005F09C1">
      <w:pPr>
        <w:widowControl/>
        <w:jc w:val="both"/>
      </w:pPr>
      <w:r w:rsidRPr="005F09C1">
        <w:tab/>
        <w:t xml:space="preserve">Обучение транспонированию требует соблюдения постепенности возрастания трудности учебного материала. Начиная с наиболее простой и однотипной фактуры, с небольшим количеством ключевых знаков, студент приобретает навык видеть глазами вперед нотный текст, предвосхищая процесс игры. Большое значение имеют зрительно-слуховые представления, опирающиеся на знания гармонии, особенно навык исполнения гармонических последовательностей в различных  тональностях. Знание аппликатурных формул, диатонических и хроматических гамм, арпеджио, аккордов также необходимы учащемуся. При транспонировании допускаются  упрощение фактуры: не исполняются подголоски и украшения, облегчаются и перемещаются аккорды, допускаются такие зрительные приемы, как замена скрипичного ключа на </w:t>
      </w:r>
      <w:proofErr w:type="gramStart"/>
      <w:r w:rsidRPr="005F09C1">
        <w:t>басовый</w:t>
      </w:r>
      <w:proofErr w:type="gramEnd"/>
      <w:r w:rsidRPr="005F09C1">
        <w:t xml:space="preserve"> (при перемещение на терцию вверх) и басового на скрипичный (при транспонировании на терцию вниз).</w:t>
      </w:r>
    </w:p>
    <w:p w:rsidR="005F09C1" w:rsidRPr="005F09C1" w:rsidRDefault="005F09C1" w:rsidP="005F09C1">
      <w:pPr>
        <w:widowControl/>
        <w:jc w:val="both"/>
      </w:pPr>
      <w:r w:rsidRPr="005F09C1">
        <w:tab/>
        <w:t>В качестве материала для транспонирования рекомендуются несложные аккомпанементы камерно-вокальных произведений. Основным условием правильного транспонирования является мысленное воспроизведение пьесы в новой тональности.</w:t>
      </w:r>
    </w:p>
    <w:p w:rsidR="005F09C1" w:rsidRPr="005F09C1" w:rsidRDefault="005F09C1" w:rsidP="005F09C1">
      <w:pPr>
        <w:widowControl/>
        <w:jc w:val="both"/>
      </w:pPr>
      <w:r w:rsidRPr="005F09C1">
        <w:tab/>
        <w:t xml:space="preserve">Освоение навыков транспонирования проводится в следующей последовательности: сначала на интервал увеличенной примы, затем на интервал большой или малой секунды. </w:t>
      </w:r>
    </w:p>
    <w:p w:rsidR="005F09C1" w:rsidRPr="005F09C1" w:rsidRDefault="005F09C1" w:rsidP="005F09C1">
      <w:pPr>
        <w:widowControl/>
        <w:jc w:val="both"/>
      </w:pPr>
      <w:r w:rsidRPr="005F09C1">
        <w:t xml:space="preserve">Перемещение нотного текста на хроматический полутон - наименее сложный и наиболее употребительный вид транспонирования, при котором меняются только знаки (ключевые и случайные), нотные же обозначения остаются прежними. При транспонировании на интервалы секунды обозначения на нотном стане не соответствуют реальному звучанию на клавиатуре. И здесь решающую роль приобретает внутренний слух, осознание функциональных связей гармонического сопровождения и т.д.  </w:t>
      </w:r>
    </w:p>
    <w:p w:rsidR="005F09C1" w:rsidRPr="005F09C1" w:rsidRDefault="005F09C1" w:rsidP="005F09C1">
      <w:pPr>
        <w:widowControl/>
        <w:jc w:val="both"/>
      </w:pPr>
      <w:r w:rsidRPr="005F09C1">
        <w:tab/>
        <w:t>Развитие навыков транспонирования предусматривает  постепенное усложнение материала (гармонии, темпа, ритма, фактуры).</w:t>
      </w:r>
    </w:p>
    <w:p w:rsidR="005F09C1" w:rsidRPr="005F09C1" w:rsidRDefault="005F09C1" w:rsidP="005F09C1">
      <w:pPr>
        <w:widowControl/>
        <w:jc w:val="both"/>
      </w:pPr>
      <w:r w:rsidRPr="005F09C1">
        <w:tab/>
        <w:t>При транспонировании в классе следует добиваться непрерывности исполнения произведения.  Для закрепления навыков необходима самостоятельная работа учащегося.</w:t>
      </w:r>
    </w:p>
    <w:p w:rsidR="005F09C1" w:rsidRPr="005F09C1" w:rsidRDefault="005F09C1" w:rsidP="005F09C1">
      <w:pPr>
        <w:widowControl/>
        <w:jc w:val="both"/>
      </w:pPr>
      <w:r w:rsidRPr="005F09C1">
        <w:tab/>
        <w:t>Творческая работа, основанная на анализе и воспроизведении аккомпанементов при чтении нот с листа и транспонировании, развивает умение свободного обращения с нотным текстом и способствует формированию навыка подбора по слуху.</w:t>
      </w:r>
    </w:p>
    <w:sectPr w:rsidR="005F09C1" w:rsidRPr="005F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AD"/>
    <w:rsid w:val="003839AD"/>
    <w:rsid w:val="005F09C1"/>
    <w:rsid w:val="00890D45"/>
    <w:rsid w:val="00A3763C"/>
    <w:rsid w:val="00AC77E8"/>
    <w:rsid w:val="00E1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C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F09C1"/>
    <w:pPr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C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F09C1"/>
    <w:pP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2017-12-23T18:34:00Z</dcterms:created>
  <dcterms:modified xsi:type="dcterms:W3CDTF">2017-12-23T18:47:00Z</dcterms:modified>
</cp:coreProperties>
</file>