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0" w:rsidRPr="004B7998" w:rsidRDefault="00C41950" w:rsidP="00C41950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4B7998">
        <w:rPr>
          <w:bCs/>
          <w:color w:val="000000"/>
          <w:sz w:val="24"/>
          <w:szCs w:val="24"/>
        </w:rPr>
        <w:t>Муниципальное образование город Краснодар</w:t>
      </w:r>
    </w:p>
    <w:p w:rsidR="00C41950" w:rsidRDefault="00C41950" w:rsidP="00C41950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4B7998">
        <w:rPr>
          <w:bCs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C41950" w:rsidRDefault="00C41950" w:rsidP="00C41950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4B7998">
        <w:rPr>
          <w:bCs/>
          <w:color w:val="000000"/>
          <w:sz w:val="24"/>
          <w:szCs w:val="24"/>
        </w:rPr>
        <w:t xml:space="preserve">муниципального образования город Краснодар </w:t>
      </w:r>
    </w:p>
    <w:p w:rsidR="00C41950" w:rsidRDefault="00C41950" w:rsidP="00C41950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4B7998">
        <w:rPr>
          <w:bCs/>
          <w:color w:val="000000"/>
          <w:sz w:val="24"/>
          <w:szCs w:val="24"/>
        </w:rPr>
        <w:t xml:space="preserve">основная общеобразовательная школа №7 </w:t>
      </w:r>
    </w:p>
    <w:p w:rsidR="00C41950" w:rsidRPr="004B7998" w:rsidRDefault="00C41950" w:rsidP="00C41950">
      <w:pPr>
        <w:shd w:val="clear" w:color="auto" w:fill="FFFFFF"/>
        <w:spacing w:after="0"/>
        <w:jc w:val="center"/>
        <w:rPr>
          <w:bCs/>
          <w:color w:val="000000"/>
          <w:sz w:val="24"/>
          <w:szCs w:val="24"/>
        </w:rPr>
      </w:pPr>
      <w:r w:rsidRPr="004B7998">
        <w:rPr>
          <w:bCs/>
          <w:color w:val="000000"/>
          <w:sz w:val="24"/>
          <w:szCs w:val="24"/>
        </w:rPr>
        <w:t xml:space="preserve">имени Евдокии </w:t>
      </w:r>
      <w:r>
        <w:rPr>
          <w:bCs/>
          <w:color w:val="000000"/>
          <w:sz w:val="24"/>
          <w:szCs w:val="24"/>
        </w:rPr>
        <w:t xml:space="preserve">Давыдовны </w:t>
      </w:r>
      <w:r w:rsidRPr="004B7998">
        <w:rPr>
          <w:bCs/>
          <w:color w:val="000000"/>
          <w:sz w:val="24"/>
          <w:szCs w:val="24"/>
        </w:rPr>
        <w:t>Бершанской</w:t>
      </w:r>
    </w:p>
    <w:p w:rsidR="00C41950" w:rsidRPr="004B7998" w:rsidRDefault="00C41950" w:rsidP="00C4195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41950" w:rsidRPr="004B7998" w:rsidRDefault="00C41950" w:rsidP="00C41950">
      <w:pPr>
        <w:shd w:val="clear" w:color="auto" w:fill="FFFFFF"/>
        <w:jc w:val="center"/>
        <w:rPr>
          <w:color w:val="000000"/>
          <w:sz w:val="24"/>
          <w:szCs w:val="24"/>
        </w:rPr>
      </w:pPr>
      <w:r w:rsidRPr="004B7998">
        <w:rPr>
          <w:color w:val="000000"/>
          <w:sz w:val="24"/>
          <w:szCs w:val="24"/>
        </w:rPr>
        <w:t xml:space="preserve"> </w:t>
      </w:r>
    </w:p>
    <w:p w:rsidR="00C41950" w:rsidRPr="004B7998" w:rsidRDefault="00C41950" w:rsidP="00C41950">
      <w:pPr>
        <w:shd w:val="clear" w:color="auto" w:fill="FFFFFF"/>
        <w:spacing w:after="0"/>
        <w:ind w:left="5387"/>
        <w:jc w:val="right"/>
        <w:rPr>
          <w:color w:val="000000"/>
          <w:sz w:val="24"/>
          <w:szCs w:val="24"/>
        </w:rPr>
      </w:pPr>
      <w:r w:rsidRPr="004B7998">
        <w:rPr>
          <w:color w:val="000000"/>
          <w:sz w:val="24"/>
          <w:szCs w:val="24"/>
        </w:rPr>
        <w:t>УТВЕРЖДЕНО</w:t>
      </w:r>
    </w:p>
    <w:p w:rsidR="00C41950" w:rsidRPr="004B7998" w:rsidRDefault="00C41950" w:rsidP="00C41950">
      <w:pPr>
        <w:shd w:val="clear" w:color="auto" w:fill="FFFFFF"/>
        <w:spacing w:after="0"/>
        <w:ind w:left="4820"/>
        <w:jc w:val="right"/>
        <w:rPr>
          <w:color w:val="000000"/>
          <w:sz w:val="24"/>
          <w:szCs w:val="24"/>
        </w:rPr>
      </w:pPr>
      <w:r w:rsidRPr="004B7998">
        <w:rPr>
          <w:color w:val="000000"/>
          <w:sz w:val="24"/>
          <w:szCs w:val="24"/>
        </w:rPr>
        <w:t>решением педагогического совета</w:t>
      </w:r>
    </w:p>
    <w:p w:rsidR="00C41950" w:rsidRPr="004B7998" w:rsidRDefault="00C41950" w:rsidP="00C41950">
      <w:pPr>
        <w:shd w:val="clear" w:color="auto" w:fill="FFFFFF"/>
        <w:spacing w:after="0"/>
        <w:ind w:left="4820"/>
        <w:jc w:val="right"/>
        <w:rPr>
          <w:sz w:val="24"/>
          <w:szCs w:val="24"/>
        </w:rPr>
      </w:pPr>
      <w:r w:rsidRPr="004B7998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30 августа 2017</w:t>
      </w:r>
      <w:r w:rsidRPr="004B7998">
        <w:rPr>
          <w:color w:val="000000"/>
          <w:sz w:val="24"/>
          <w:szCs w:val="24"/>
        </w:rPr>
        <w:t xml:space="preserve"> года протокол № 1</w:t>
      </w:r>
    </w:p>
    <w:p w:rsidR="00C41950" w:rsidRPr="004B7998" w:rsidRDefault="00C41950" w:rsidP="00C41950">
      <w:pPr>
        <w:shd w:val="clear" w:color="auto" w:fill="FFFFFF"/>
        <w:spacing w:after="0"/>
        <w:ind w:left="4820"/>
        <w:jc w:val="right"/>
        <w:rPr>
          <w:color w:val="000000"/>
          <w:sz w:val="24"/>
          <w:szCs w:val="24"/>
        </w:rPr>
      </w:pPr>
      <w:r w:rsidRPr="004B7998">
        <w:rPr>
          <w:color w:val="000000"/>
          <w:sz w:val="24"/>
          <w:szCs w:val="24"/>
        </w:rPr>
        <w:t xml:space="preserve">Председатель _______ </w:t>
      </w:r>
      <w:r w:rsidRPr="004B7998">
        <w:rPr>
          <w:color w:val="000000"/>
          <w:sz w:val="24"/>
          <w:szCs w:val="24"/>
          <w:u w:val="single"/>
        </w:rPr>
        <w:t>И.Г. Левицкая</w:t>
      </w:r>
    </w:p>
    <w:p w:rsidR="00C41950" w:rsidRPr="004B7998" w:rsidRDefault="00C41950" w:rsidP="00C41950">
      <w:pPr>
        <w:shd w:val="clear" w:color="auto" w:fill="FFFFFF"/>
        <w:ind w:left="4820"/>
        <w:jc w:val="right"/>
        <w:rPr>
          <w:color w:val="000000"/>
          <w:sz w:val="24"/>
          <w:szCs w:val="24"/>
        </w:rPr>
      </w:pPr>
    </w:p>
    <w:p w:rsidR="00C41950" w:rsidRDefault="00C41950" w:rsidP="00C41950">
      <w:pPr>
        <w:tabs>
          <w:tab w:val="left" w:pos="1275"/>
        </w:tabs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C41950" w:rsidRDefault="00C41950" w:rsidP="00C41950">
      <w:pPr>
        <w:tabs>
          <w:tab w:val="left" w:pos="1275"/>
        </w:tabs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C41950" w:rsidRDefault="00C41950" w:rsidP="00C41950">
      <w:pPr>
        <w:tabs>
          <w:tab w:val="left" w:pos="1275"/>
        </w:tabs>
        <w:spacing w:line="240" w:lineRule="auto"/>
        <w:jc w:val="center"/>
        <w:rPr>
          <w:rFonts w:ascii="Times New Roman" w:hAnsi="Times New Roman"/>
          <w:b/>
          <w:sz w:val="32"/>
        </w:rPr>
      </w:pPr>
    </w:p>
    <w:p w:rsidR="00C41950" w:rsidRDefault="00C41950" w:rsidP="00C41950">
      <w:pPr>
        <w:tabs>
          <w:tab w:val="left" w:pos="1275"/>
        </w:tabs>
        <w:spacing w:line="240" w:lineRule="auto"/>
        <w:jc w:val="center"/>
        <w:rPr>
          <w:rFonts w:ascii="Times New Roman" w:hAnsi="Times New Roman"/>
          <w:b/>
          <w:sz w:val="40"/>
        </w:rPr>
      </w:pPr>
      <w:r w:rsidRPr="00F054CD">
        <w:rPr>
          <w:rFonts w:ascii="Times New Roman" w:hAnsi="Times New Roman"/>
          <w:b/>
          <w:sz w:val="40"/>
        </w:rPr>
        <w:t>РАБОЧАЯ ПРОГРАММА</w:t>
      </w:r>
    </w:p>
    <w:p w:rsidR="005E6654" w:rsidRDefault="005E6654" w:rsidP="00C41950">
      <w:pPr>
        <w:tabs>
          <w:tab w:val="left" w:pos="1275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изучения курса в рамках внеурочной деятельности в классах естественно-математического направления </w:t>
      </w:r>
    </w:p>
    <w:p w:rsidR="00C41950" w:rsidRPr="00C41950" w:rsidRDefault="005E6654" w:rsidP="00C41950">
      <w:pPr>
        <w:tabs>
          <w:tab w:val="left" w:pos="1275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>«Картография»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C41950" w:rsidRDefault="00C41950" w:rsidP="00C41950">
      <w:pPr>
        <w:tabs>
          <w:tab w:val="left" w:pos="1275"/>
        </w:tabs>
        <w:rPr>
          <w:rFonts w:ascii="Times New Roman" w:hAnsi="Times New Roman"/>
          <w:sz w:val="24"/>
        </w:rPr>
      </w:pPr>
    </w:p>
    <w:p w:rsidR="00C41950" w:rsidRPr="00BC4BCD" w:rsidRDefault="00C41950" w:rsidP="00C41950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 w:rsidRPr="00BC4BCD">
        <w:rPr>
          <w:rFonts w:ascii="Times New Roman" w:hAnsi="Times New Roman"/>
          <w:sz w:val="28"/>
          <w:szCs w:val="28"/>
        </w:rPr>
        <w:t xml:space="preserve">Количество часов: </w:t>
      </w:r>
      <w:r w:rsidR="005E6654">
        <w:rPr>
          <w:rFonts w:ascii="Times New Roman" w:hAnsi="Times New Roman"/>
          <w:sz w:val="28"/>
          <w:szCs w:val="28"/>
          <w:u w:val="single"/>
        </w:rPr>
        <w:t>34</w:t>
      </w:r>
      <w:r w:rsidRPr="00BC4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час в неделю)</w:t>
      </w:r>
    </w:p>
    <w:p w:rsidR="00C41950" w:rsidRPr="00BC4BCD" w:rsidRDefault="00C41950" w:rsidP="00C41950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 w:rsidRPr="00BC4BC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>Трушина Елена Николаевна</w:t>
      </w:r>
    </w:p>
    <w:p w:rsidR="00C41950" w:rsidRPr="00BC4BCD" w:rsidRDefault="00C41950" w:rsidP="00C4195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2675" w:rsidRPr="00CE2675" w:rsidRDefault="00CE2675" w:rsidP="00CE267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E2675">
        <w:rPr>
          <w:color w:val="000000"/>
          <w:sz w:val="28"/>
          <w:szCs w:val="28"/>
        </w:rPr>
        <w:t>Программа внеурочной деятельности разработана для занятий с обучающимися 5-9 классов в соответствии с новыми требованиями ФГОС ООО. Программа соответствует «Обязательному минимуму содержания основных образовательных программ», включает базовый компонент образования, обеспечивает выполнение государственных стандартов.</w:t>
      </w:r>
    </w:p>
    <w:p w:rsidR="007D0C6D" w:rsidRDefault="007D0C6D"/>
    <w:p w:rsidR="007617B4" w:rsidRDefault="007617B4"/>
    <w:p w:rsidR="007617B4" w:rsidRDefault="007617B4"/>
    <w:p w:rsidR="00CE2675" w:rsidRDefault="00CE2675" w:rsidP="00CE2675">
      <w:pPr>
        <w:pStyle w:val="a3"/>
        <w:spacing w:before="0" w:beforeAutospacing="0" w:after="150" w:afterAutospacing="0"/>
        <w:rPr>
          <w:rFonts w:ascii="Calibri" w:hAnsi="Calibri"/>
          <w:sz w:val="22"/>
          <w:szCs w:val="22"/>
        </w:rPr>
      </w:pPr>
    </w:p>
    <w:p w:rsidR="00B466D6" w:rsidRPr="005F2EC7" w:rsidRDefault="00B466D6" w:rsidP="005F2EC7">
      <w:pPr>
        <w:pStyle w:val="a3"/>
        <w:tabs>
          <w:tab w:val="left" w:pos="3555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lastRenderedPageBreak/>
        <w:t>Пояснительная записка</w:t>
      </w:r>
      <w:r w:rsidR="005F2EC7" w:rsidRPr="005F2EC7">
        <w:rPr>
          <w:b/>
          <w:bCs/>
          <w:color w:val="000000"/>
          <w:sz w:val="28"/>
          <w:szCs w:val="28"/>
        </w:rPr>
        <w:tab/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2EC7">
        <w:rPr>
          <w:color w:val="000000"/>
          <w:sz w:val="28"/>
          <w:szCs w:val="28"/>
        </w:rPr>
        <w:t xml:space="preserve">Программа внеурочной деятельности разработана </w:t>
      </w:r>
      <w:proofErr w:type="gramStart"/>
      <w:r w:rsidR="00702C02" w:rsidRPr="005F2EC7">
        <w:rPr>
          <w:color w:val="000000"/>
          <w:sz w:val="28"/>
          <w:szCs w:val="28"/>
        </w:rPr>
        <w:t>для занятий с обучающимися в классах естественно-математического направления</w:t>
      </w:r>
      <w:r w:rsidRPr="005F2EC7">
        <w:rPr>
          <w:color w:val="000000"/>
          <w:sz w:val="28"/>
          <w:szCs w:val="28"/>
        </w:rPr>
        <w:t xml:space="preserve"> в соответствии с новыми требованиями</w:t>
      </w:r>
      <w:proofErr w:type="gramEnd"/>
      <w:r w:rsidRPr="005F2EC7">
        <w:rPr>
          <w:color w:val="000000"/>
          <w:sz w:val="28"/>
          <w:szCs w:val="28"/>
        </w:rPr>
        <w:t xml:space="preserve"> ФГОС ООО. Программа соответствует «Обязательному минимуму содержания основных образовательных программ», включает базовый компонент образования, обеспечивает выполнение государственных стандартов.</w:t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2EC7">
        <w:rPr>
          <w:color w:val="000000"/>
          <w:sz w:val="28"/>
          <w:szCs w:val="28"/>
        </w:rPr>
        <w:t>В преподавании географии важную роль играют географические карты. Использование их как наглядного материала, и работа с ними как важными источниками географических знаний способствует развитию у учащихся пространственного воображения, географического мышления. Практические работы, построенные на основе географических карт, или с их созданием, активизируют учебную деятельность учащихся. В последние годы в школе развивается направление, связанное с развитием первичных научных умений и навыков наиболее подготовленных учеников. В этом плане картография, картографирование территориального размещения различных объектов и явлений, анализ получившихся картографических материалов может служить примером реальных научных результатов деятельности учеников.</w:t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2EC7">
        <w:rPr>
          <w:color w:val="000000"/>
          <w:sz w:val="28"/>
          <w:szCs w:val="28"/>
        </w:rPr>
        <w:t xml:space="preserve">К сожалению, современная школьная программа уделяет недостаточное внимание топографической и картографической подготовке учащихся. Результатом служат не очень высокие оценки </w:t>
      </w:r>
      <w:r w:rsidR="00CE2675" w:rsidRPr="005F2EC7">
        <w:rPr>
          <w:color w:val="000000"/>
          <w:sz w:val="28"/>
          <w:szCs w:val="28"/>
        </w:rPr>
        <w:t>ОГЭ</w:t>
      </w:r>
      <w:r w:rsidRPr="005F2EC7">
        <w:rPr>
          <w:color w:val="000000"/>
          <w:sz w:val="28"/>
          <w:szCs w:val="28"/>
        </w:rPr>
        <w:t>, связанные с практической деятельностью по картам, слабым знаниям географической номенклатуры, использованием информации, заложенной в содержании карт для выполнения конкретных практических работ. Актуальность программы заключается в усилении внимания к таким понятиям как картографическая грамотность, географическая культура, картография, топонимика. Курс направлен на развитие практических, картографических умений.</w:t>
      </w:r>
    </w:p>
    <w:p w:rsidR="00B466D6" w:rsidRPr="005F2EC7" w:rsidRDefault="00B466D6" w:rsidP="00CE2675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b/>
          <w:bCs/>
          <w:color w:val="333333"/>
          <w:sz w:val="28"/>
          <w:szCs w:val="28"/>
        </w:rPr>
        <w:t>Цель:</w:t>
      </w:r>
      <w:r w:rsidRPr="005F2EC7">
        <w:rPr>
          <w:rFonts w:ascii="Times New Roman" w:hAnsi="Times New Roman"/>
          <w:color w:val="333333"/>
          <w:sz w:val="28"/>
          <w:szCs w:val="28"/>
        </w:rPr>
        <w:t> </w:t>
      </w:r>
      <w:r w:rsidR="00CE2675" w:rsidRPr="005F2EC7">
        <w:rPr>
          <w:rFonts w:ascii="Times New Roman" w:hAnsi="Times New Roman"/>
          <w:sz w:val="28"/>
          <w:szCs w:val="28"/>
        </w:rPr>
        <w:t xml:space="preserve"> Создание условий для всестороннего развития личности ребенка, формирования географических знаний, умений, опыта творческой деятельности и ценностного отношения к миру; понимания закономерностей развития географической оболочки, через формирование картографической грамотности обучающихся, развитие навыков работы с новыми современными картографическими продуктами.</w:t>
      </w:r>
    </w:p>
    <w:p w:rsidR="00B466D6" w:rsidRPr="005F2EC7" w:rsidRDefault="00B466D6" w:rsidP="00B466D6">
      <w:pPr>
        <w:pStyle w:val="a3"/>
        <w:shd w:val="clear" w:color="auto" w:fill="FFFFFF"/>
        <w:spacing w:before="0" w:beforeAutospacing="0" w:after="150" w:afterAutospacing="0" w:line="245" w:lineRule="atLeast"/>
        <w:rPr>
          <w:color w:val="000000"/>
          <w:sz w:val="28"/>
          <w:szCs w:val="28"/>
        </w:rPr>
      </w:pPr>
      <w:r w:rsidRPr="005F2EC7">
        <w:rPr>
          <w:b/>
          <w:bCs/>
          <w:color w:val="333333"/>
          <w:sz w:val="28"/>
          <w:szCs w:val="28"/>
        </w:rPr>
        <w:t>Задачи:</w:t>
      </w:r>
    </w:p>
    <w:p w:rsidR="00B466D6" w:rsidRPr="005F2EC7" w:rsidRDefault="00B466D6" w:rsidP="00B466D6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5F2EC7">
        <w:rPr>
          <w:color w:val="333333"/>
          <w:sz w:val="28"/>
          <w:szCs w:val="28"/>
        </w:rPr>
        <w:t xml:space="preserve">- </w:t>
      </w:r>
      <w:r w:rsidRPr="005F2EC7">
        <w:rPr>
          <w:sz w:val="28"/>
          <w:szCs w:val="28"/>
        </w:rPr>
        <w:t>формировать интерес к географии;</w:t>
      </w:r>
    </w:p>
    <w:p w:rsidR="00B466D6" w:rsidRPr="005F2EC7" w:rsidRDefault="00B466D6" w:rsidP="00B466D6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5F2EC7">
        <w:rPr>
          <w:sz w:val="28"/>
          <w:szCs w:val="28"/>
        </w:rPr>
        <w:t xml:space="preserve">- дать знания об особенностях изображения земной поверхности на основных видах </w:t>
      </w:r>
      <w:proofErr w:type="spellStart"/>
      <w:r w:rsidRPr="005F2EC7">
        <w:rPr>
          <w:sz w:val="28"/>
          <w:szCs w:val="28"/>
        </w:rPr>
        <w:t>геоизображений</w:t>
      </w:r>
      <w:proofErr w:type="spellEnd"/>
      <w:r w:rsidRPr="005F2EC7">
        <w:rPr>
          <w:sz w:val="28"/>
          <w:szCs w:val="28"/>
        </w:rPr>
        <w:t>: глобусе, планах местности, географических картах, аэрофотоснимках, космических снимках;</w:t>
      </w:r>
    </w:p>
    <w:p w:rsidR="00B466D6" w:rsidRPr="005F2EC7" w:rsidRDefault="00B466D6" w:rsidP="00B466D6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5F2EC7">
        <w:rPr>
          <w:sz w:val="28"/>
          <w:szCs w:val="28"/>
        </w:rPr>
        <w:t>- обучить умению внимательно читать и работать с картографической и аэрокосмической информацией, понимать карту;</w:t>
      </w:r>
    </w:p>
    <w:p w:rsidR="00B466D6" w:rsidRPr="005F2EC7" w:rsidRDefault="00B466D6" w:rsidP="00B466D6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5F2EC7">
        <w:rPr>
          <w:color w:val="333333"/>
          <w:sz w:val="28"/>
          <w:szCs w:val="28"/>
        </w:rPr>
        <w:lastRenderedPageBreak/>
        <w:t xml:space="preserve">- </w:t>
      </w:r>
      <w:r w:rsidRPr="005F2EC7">
        <w:rPr>
          <w:sz w:val="28"/>
          <w:szCs w:val="28"/>
        </w:rPr>
        <w:t>формировать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B466D6" w:rsidRPr="005F2EC7" w:rsidRDefault="00B466D6" w:rsidP="00B466D6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5F2EC7">
        <w:rPr>
          <w:sz w:val="28"/>
          <w:szCs w:val="28"/>
        </w:rPr>
        <w:t>- формировать представления о топонимике и происхождении географических названий;</w:t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sz w:val="28"/>
          <w:szCs w:val="28"/>
        </w:rPr>
      </w:pPr>
      <w:r w:rsidRPr="005F2EC7">
        <w:rPr>
          <w:sz w:val="28"/>
          <w:szCs w:val="28"/>
        </w:rPr>
        <w:t>- углубить картографо-топографические знания, полученные в курсах школьной физической географии;</w:t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sz w:val="28"/>
          <w:szCs w:val="28"/>
        </w:rPr>
      </w:pPr>
      <w:r w:rsidRPr="005F2EC7">
        <w:rPr>
          <w:sz w:val="28"/>
          <w:szCs w:val="28"/>
        </w:rPr>
        <w:t>- познакомить школьников с методами создания географических карт;</w:t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sz w:val="28"/>
          <w:szCs w:val="28"/>
        </w:rPr>
      </w:pPr>
      <w:r w:rsidRPr="005F2EC7">
        <w:rPr>
          <w:sz w:val="28"/>
          <w:szCs w:val="28"/>
        </w:rPr>
        <w:t>- формировать у школьников картографическую грамотность и географическую культуру;</w:t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sz w:val="28"/>
          <w:szCs w:val="28"/>
        </w:rPr>
      </w:pPr>
      <w:r w:rsidRPr="005F2EC7">
        <w:rPr>
          <w:sz w:val="28"/>
          <w:szCs w:val="28"/>
        </w:rPr>
        <w:t>- развивать творческие способности, исследовательскую активность школьников при работе с различными источниками</w:t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sz w:val="28"/>
          <w:szCs w:val="28"/>
        </w:rPr>
      </w:pPr>
      <w:r w:rsidRPr="005F2EC7">
        <w:rPr>
          <w:sz w:val="28"/>
          <w:szCs w:val="28"/>
        </w:rPr>
        <w:t>географической информации;</w:t>
      </w:r>
    </w:p>
    <w:p w:rsidR="00B466D6" w:rsidRPr="005F2EC7" w:rsidRDefault="00B466D6" w:rsidP="00B466D6">
      <w:pPr>
        <w:pStyle w:val="a3"/>
        <w:spacing w:before="0" w:beforeAutospacing="0" w:after="150" w:afterAutospacing="0"/>
        <w:rPr>
          <w:sz w:val="28"/>
          <w:szCs w:val="28"/>
        </w:rPr>
      </w:pPr>
      <w:r w:rsidRPr="005F2EC7">
        <w:rPr>
          <w:sz w:val="28"/>
          <w:szCs w:val="28"/>
        </w:rPr>
        <w:t>- развивать логическое мышление, память, воображение, любознательность;</w:t>
      </w:r>
    </w:p>
    <w:p w:rsidR="007617B4" w:rsidRPr="005F2EC7" w:rsidRDefault="00B466D6" w:rsidP="00CE2675">
      <w:pPr>
        <w:pStyle w:val="a3"/>
        <w:spacing w:before="0" w:beforeAutospacing="0" w:after="150" w:afterAutospacing="0"/>
        <w:rPr>
          <w:sz w:val="28"/>
          <w:szCs w:val="28"/>
        </w:rPr>
      </w:pPr>
      <w:r w:rsidRPr="005F2EC7">
        <w:rPr>
          <w:sz w:val="28"/>
          <w:szCs w:val="28"/>
        </w:rPr>
        <w:t>- развивать умения самостоятельно приобретать, анализировать и применять географические знания на практике.</w:t>
      </w:r>
    </w:p>
    <w:p w:rsidR="007617B4" w:rsidRPr="005F2EC7" w:rsidRDefault="007617B4" w:rsidP="007617B4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b/>
          <w:bCs/>
          <w:i/>
          <w:iCs/>
          <w:sz w:val="28"/>
          <w:szCs w:val="28"/>
        </w:rPr>
        <w:t>Актуальность курса</w:t>
      </w:r>
      <w:r w:rsidRPr="005F2EC7">
        <w:rPr>
          <w:rFonts w:ascii="Times New Roman" w:hAnsi="Times New Roman"/>
          <w:i/>
          <w:iCs/>
          <w:sz w:val="28"/>
          <w:szCs w:val="28"/>
        </w:rPr>
        <w:t>.</w:t>
      </w:r>
      <w:r w:rsidRPr="005F2EC7">
        <w:rPr>
          <w:rFonts w:ascii="Times New Roman" w:hAnsi="Times New Roman"/>
          <w:sz w:val="28"/>
          <w:szCs w:val="28"/>
        </w:rPr>
        <w:t> Курс предполагает развитие у обучающихся практических навыков работы с картой, что в условиях расширения международных экономических, политических и культурных связей, международного туризма является важным средством анализа информации, и в будущем будет способствовать более успешной социализации выпускников. В современных условиях все чаще приходится пользоваться электронными и спутниковыми картами, которые необходимо уметь читать и анализировать. В этой связи актуальным становится изучение ГИС-технологий и GPS-навигационных систем.</w:t>
      </w:r>
    </w:p>
    <w:p w:rsidR="007617B4" w:rsidRPr="005F2EC7" w:rsidRDefault="007617B4" w:rsidP="007617B4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>Изучение всех разделов курса поможет освоению географической номенклатуры, что является одной из целей картографической подготовки, а именно – “знание карты”.</w:t>
      </w:r>
    </w:p>
    <w:p w:rsidR="007617B4" w:rsidRPr="005F2EC7" w:rsidRDefault="007617B4" w:rsidP="007617B4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b/>
          <w:bCs/>
          <w:i/>
          <w:iCs/>
          <w:sz w:val="28"/>
          <w:szCs w:val="28"/>
        </w:rPr>
        <w:t>Практическая значимость курса.</w:t>
      </w:r>
      <w:r w:rsidRPr="005F2EC7">
        <w:rPr>
          <w:rFonts w:ascii="Times New Roman" w:hAnsi="Times New Roman"/>
          <w:sz w:val="28"/>
          <w:szCs w:val="28"/>
        </w:rPr>
        <w:t xml:space="preserve"> Формирование картографической грамотности является неотъемлемой частью обучения географии в общеобразовательных учреждениях. Картографическая грамотность подразумевает знание основных моделей земной поверхности, умение использовать их в качестве источников информации, создавать простейшие из них, а также знание географической номенклатуры. Если дети научатся читать и анализировать карту, то они смогут самостоятельно составить полную характеристику территории (материка, страны, города), географического объекта и т.д. На экономических картах указываются статистические данные, которые учащиеся смогут анализировать и решать задачи (метапредметные умения). Данный курс поможет учащимся в подготовке к государственной итоговой аттестации ГИА и ЕГЭ по предмету, поскольку в контрольно- измерительных материалах ГИА и ЕГЭ предлагаются задания, в которых необходимо дать ответ на основе анализа различных тематических карт. </w:t>
      </w:r>
      <w:r w:rsidRPr="005F2EC7">
        <w:rPr>
          <w:rFonts w:ascii="Times New Roman" w:hAnsi="Times New Roman"/>
          <w:sz w:val="28"/>
          <w:szCs w:val="28"/>
        </w:rPr>
        <w:lastRenderedPageBreak/>
        <w:t xml:space="preserve">Программа предусматривает овладение навыками проектной деятельности, что способствует развитию самостоятельности, творчества и </w:t>
      </w:r>
      <w:proofErr w:type="spellStart"/>
      <w:r w:rsidRPr="005F2EC7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5F2E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2EC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F2EC7">
        <w:rPr>
          <w:rFonts w:ascii="Times New Roman" w:hAnsi="Times New Roman"/>
          <w:sz w:val="28"/>
          <w:szCs w:val="28"/>
        </w:rPr>
        <w:t>.</w:t>
      </w:r>
    </w:p>
    <w:p w:rsidR="007617B4" w:rsidRPr="005F2EC7" w:rsidRDefault="007617B4" w:rsidP="007617B4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b/>
          <w:bCs/>
          <w:i/>
          <w:iCs/>
          <w:sz w:val="28"/>
          <w:szCs w:val="28"/>
        </w:rPr>
        <w:t>Главная педагогическая идея – культурологическая составляющая курса.</w:t>
      </w:r>
      <w:r w:rsidRPr="005F2EC7">
        <w:rPr>
          <w:rFonts w:ascii="Times New Roman" w:hAnsi="Times New Roman"/>
          <w:sz w:val="28"/>
          <w:szCs w:val="28"/>
        </w:rPr>
        <w:t> География – единственный школьный предмет, который объединяет общественно-научные и естественнонаучные знания, что позволяет сформировать в целом культуру молодого поколения. В разных разделах курса представлены исторические, экологические, этнографические вопросы, что позволяет установить тесную взаимосвязь природы и общества. Это определяет образовательное, развивающее и воспитательное значение географии.</w:t>
      </w:r>
    </w:p>
    <w:p w:rsidR="007617B4" w:rsidRPr="005F2EC7" w:rsidRDefault="007617B4" w:rsidP="007617B4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b/>
          <w:bCs/>
          <w:i/>
          <w:iCs/>
          <w:sz w:val="28"/>
          <w:szCs w:val="28"/>
        </w:rPr>
        <w:t>Место курса в системе географического образования в школе.</w:t>
      </w:r>
      <w:r w:rsidRPr="005F2EC7">
        <w:rPr>
          <w:rFonts w:ascii="Times New Roman" w:hAnsi="Times New Roman"/>
          <w:b/>
          <w:bCs/>
          <w:sz w:val="28"/>
          <w:szCs w:val="28"/>
        </w:rPr>
        <w:t> </w:t>
      </w:r>
      <w:r w:rsidRPr="005F2EC7">
        <w:rPr>
          <w:rFonts w:ascii="Times New Roman" w:hAnsi="Times New Roman"/>
          <w:sz w:val="28"/>
          <w:szCs w:val="28"/>
        </w:rPr>
        <w:t>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Курс “Карта – второй язык географии” дает дополнительные возможности для формирования картографической грамотности учащихся и устраняет многие недостатки, связанные с сокращение количества часов в основных курсах географии.</w:t>
      </w:r>
    </w:p>
    <w:p w:rsidR="007617B4" w:rsidRPr="005F2EC7" w:rsidRDefault="007617B4" w:rsidP="007617B4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b/>
          <w:bCs/>
          <w:i/>
          <w:iCs/>
          <w:sz w:val="28"/>
          <w:szCs w:val="28"/>
        </w:rPr>
        <w:t>Форма организации занятий:</w:t>
      </w:r>
      <w:r w:rsidRPr="005F2EC7">
        <w:rPr>
          <w:rFonts w:ascii="Times New Roman" w:hAnsi="Times New Roman"/>
          <w:i/>
          <w:iCs/>
          <w:sz w:val="28"/>
          <w:szCs w:val="28"/>
        </w:rPr>
        <w:t> </w:t>
      </w:r>
      <w:r w:rsidRPr="005F2EC7">
        <w:rPr>
          <w:rFonts w:ascii="Times New Roman" w:hAnsi="Times New Roman"/>
          <w:sz w:val="28"/>
          <w:szCs w:val="28"/>
        </w:rPr>
        <w:t>кружок.</w:t>
      </w:r>
    </w:p>
    <w:p w:rsidR="007617B4" w:rsidRPr="005F2EC7" w:rsidRDefault="007617B4" w:rsidP="007617B4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b/>
          <w:bCs/>
          <w:i/>
          <w:iCs/>
          <w:sz w:val="28"/>
          <w:szCs w:val="28"/>
        </w:rPr>
        <w:t>Формы подведения итогов:</w:t>
      </w:r>
      <w:r w:rsidRPr="005F2EC7">
        <w:rPr>
          <w:rFonts w:ascii="Times New Roman" w:hAnsi="Times New Roman"/>
          <w:b/>
          <w:bCs/>
          <w:sz w:val="28"/>
          <w:szCs w:val="28"/>
        </w:rPr>
        <w:t> </w:t>
      </w:r>
      <w:r w:rsidRPr="005F2EC7">
        <w:rPr>
          <w:rFonts w:ascii="Times New Roman" w:hAnsi="Times New Roman"/>
          <w:sz w:val="28"/>
          <w:szCs w:val="28"/>
        </w:rPr>
        <w:t>программой предусмотрены диагностические работы в конце учебного года (защита проектов, метапредметная викторина, олимпиада).</w:t>
      </w:r>
    </w:p>
    <w:p w:rsidR="007617B4" w:rsidRPr="005F2EC7" w:rsidRDefault="007617B4" w:rsidP="007617B4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b/>
          <w:bCs/>
          <w:i/>
          <w:iCs/>
          <w:sz w:val="28"/>
          <w:szCs w:val="28"/>
        </w:rPr>
        <w:t>Основные принципы</w:t>
      </w:r>
      <w:r w:rsidRPr="005F2EC7">
        <w:rPr>
          <w:rFonts w:ascii="Times New Roman" w:hAnsi="Times New Roman"/>
          <w:sz w:val="28"/>
          <w:szCs w:val="28"/>
        </w:rPr>
        <w:t> построения программы:</w:t>
      </w:r>
    </w:p>
    <w:p w:rsidR="007617B4" w:rsidRPr="005F2EC7" w:rsidRDefault="007617B4" w:rsidP="00761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>преемственность: 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обучающихся, с программой по географии для основного общего образования;</w:t>
      </w:r>
    </w:p>
    <w:p w:rsidR="007617B4" w:rsidRPr="005F2EC7" w:rsidRDefault="007617B4" w:rsidP="00761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2EC7">
        <w:rPr>
          <w:rFonts w:ascii="Times New Roman" w:hAnsi="Times New Roman"/>
          <w:sz w:val="28"/>
          <w:szCs w:val="28"/>
        </w:rPr>
        <w:t>последовательность: построение учебного содержания курса осуществляется последовательно от общего к частному, от простого к сложному с учётом реализации внутрипредметных и метапредметных связей;</w:t>
      </w:r>
      <w:proofErr w:type="gramEnd"/>
    </w:p>
    <w:p w:rsidR="007617B4" w:rsidRPr="005F2EC7" w:rsidRDefault="007617B4" w:rsidP="00761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>сочетание научности и доступности: программа опирается на новейшие достижения картографии, а доступность достигается путем применения современных образовательных технологий;</w:t>
      </w:r>
    </w:p>
    <w:p w:rsidR="00B41DEF" w:rsidRPr="005F2EC7" w:rsidRDefault="007617B4" w:rsidP="00B41DEF">
      <w:pPr>
        <w:numPr>
          <w:ilvl w:val="0"/>
          <w:numId w:val="2"/>
        </w:numPr>
        <w:spacing w:before="100" w:beforeAutospacing="1" w:after="135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>личностно-ориентированный подход и социализация: учет индивидуальных особенностей обучающихся, привлечение к со</w:t>
      </w:r>
      <w:r w:rsidR="00B41DEF" w:rsidRPr="005F2EC7">
        <w:rPr>
          <w:rFonts w:ascii="Times New Roman" w:hAnsi="Times New Roman"/>
          <w:sz w:val="28"/>
          <w:szCs w:val="28"/>
        </w:rPr>
        <w:t>циально-значимой деятельности.</w:t>
      </w:r>
    </w:p>
    <w:p w:rsidR="005F2EC7" w:rsidRDefault="005F2EC7" w:rsidP="005F2EC7">
      <w:pPr>
        <w:spacing w:before="100" w:beforeAutospacing="1" w:after="135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5F2EC7" w:rsidRDefault="005F2EC7" w:rsidP="005F2EC7">
      <w:pPr>
        <w:spacing w:before="100" w:beforeAutospacing="1" w:after="135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5F2EC7" w:rsidRPr="005F2EC7" w:rsidRDefault="005F2EC7" w:rsidP="005F2EC7">
      <w:pPr>
        <w:spacing w:before="100" w:beforeAutospacing="1" w:after="135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lastRenderedPageBreak/>
        <w:t xml:space="preserve">Раздел I. Введение </w:t>
      </w:r>
      <w:proofErr w:type="gramStart"/>
      <w:r w:rsidRPr="005F2EC7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5F2EC7">
        <w:rPr>
          <w:b/>
          <w:bCs/>
          <w:color w:val="000000"/>
          <w:sz w:val="28"/>
          <w:szCs w:val="28"/>
        </w:rPr>
        <w:t>2 часа)</w:t>
      </w: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Что изучает картография</w:t>
      </w:r>
      <w:r w:rsidRPr="005F2EC7">
        <w:rPr>
          <w:color w:val="000000"/>
          <w:sz w:val="28"/>
          <w:szCs w:val="28"/>
        </w:rPr>
        <w:t>. Понятие о картографии. Объекты изучения картографии. Разделы картографии. Связь картографии с другими науками. Значение картографии в современном обществе.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История картографии</w:t>
      </w:r>
      <w:r w:rsidRPr="005F2EC7">
        <w:rPr>
          <w:color w:val="000000"/>
          <w:sz w:val="28"/>
          <w:szCs w:val="28"/>
        </w:rPr>
        <w:t>. Древнейшие карты. Карты древнегреческой эпохи. Карты эпохи Средневековья. Карты эпохи Возрождения и Нового времени. Картография в рабовладельческом Китае. История картографии в России.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t>Раздел II. Классификация, виды и типы географических карт и атласов. Глобус. Другие пространственные модели. (10 часов)</w:t>
      </w: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Географическая карта</w:t>
      </w:r>
      <w:r w:rsidRPr="005F2EC7">
        <w:rPr>
          <w:color w:val="000000"/>
          <w:sz w:val="28"/>
          <w:szCs w:val="28"/>
        </w:rPr>
        <w:t>. Элементы географической карты. Карта – уменьшенное изображение поверхности Земли. Карта – модель реальной действительности. Элементы географической карты. Элементы содержания карты. Математическая основа карты. Легенда карты. Картографическое изображение карты. Вспомогательное оснащение карты. Дополнительные данные карты.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Принципы классификации географических карт</w:t>
      </w:r>
      <w:r w:rsidRPr="005F2EC7">
        <w:rPr>
          <w:i/>
          <w:iCs/>
          <w:color w:val="000000"/>
          <w:sz w:val="28"/>
          <w:szCs w:val="28"/>
        </w:rPr>
        <w:t>.</w:t>
      </w:r>
      <w:r w:rsidRPr="005F2EC7">
        <w:rPr>
          <w:color w:val="000000"/>
          <w:sz w:val="28"/>
          <w:szCs w:val="28"/>
        </w:rPr>
        <w:t> По масштабу. По территориальному охвату. По теме. По назначению. По математической основе. По эпохе. По языку.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Классификация карт по масштабу</w:t>
      </w:r>
      <w:r w:rsidRPr="005F2EC7">
        <w:rPr>
          <w:color w:val="000000"/>
          <w:sz w:val="28"/>
          <w:szCs w:val="28"/>
        </w:rPr>
        <w:t>. Значение классификации. Крупномасштабные карты. Среднемасштабные карты. Мелкомасштабные карты. Топографические карты. Последовательность перехода от более общих понятий к частным. Классификация карт суши и Мирового океана.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Классификация карт по тематике</w:t>
      </w:r>
      <w:r w:rsidRPr="005F2EC7">
        <w:rPr>
          <w:color w:val="000000"/>
          <w:sz w:val="28"/>
          <w:szCs w:val="28"/>
        </w:rPr>
        <w:t>. Значение классификации. Типы карт. Карты природных явлений. Карты общественных явлений. Карты общегеографические. Карты тематические. Геологические карты. Карты рельефа земной поверхности. Специальные карты. Классификация карт в зависимости от их назначения. Многоцелевое назначение карт.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Типы географических карт</w:t>
      </w:r>
      <w:r w:rsidRPr="005F2EC7">
        <w:rPr>
          <w:color w:val="000000"/>
          <w:sz w:val="28"/>
          <w:szCs w:val="28"/>
        </w:rPr>
        <w:t>. Группирование карт по тематике. Группы карт по методам научного исследования явлений, степени обобщения, объективности, практичности.</w:t>
      </w:r>
      <w:r w:rsidR="00FB0A87">
        <w:rPr>
          <w:color w:val="000000"/>
          <w:sz w:val="28"/>
          <w:szCs w:val="28"/>
        </w:rPr>
        <w:t xml:space="preserve"> </w:t>
      </w:r>
      <w:r w:rsidRPr="005F2EC7">
        <w:rPr>
          <w:color w:val="000000"/>
          <w:sz w:val="28"/>
          <w:szCs w:val="28"/>
        </w:rPr>
        <w:t>Аналитические карты. Синтетические карты. Рекомендательные карты. Документальные карты. Тенденциозные карты. Вымышленные карты. Оценочные карты. Прогнозные карты.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Географические атласы. </w:t>
      </w:r>
      <w:r w:rsidRPr="005F2EC7">
        <w:rPr>
          <w:color w:val="000000"/>
          <w:sz w:val="28"/>
          <w:szCs w:val="28"/>
        </w:rPr>
        <w:t>Атлас – систематическое собрание карт. Значение атласов. Родоначальники атласа. Признаки классификации атласов: по территории, по тематике, по назначению.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lastRenderedPageBreak/>
        <w:t>Другие пространственные модели</w:t>
      </w:r>
      <w:r w:rsidRPr="005F2EC7">
        <w:rPr>
          <w:color w:val="000000"/>
          <w:sz w:val="28"/>
          <w:szCs w:val="28"/>
        </w:rPr>
        <w:t>. Фотокарты. Аэрофотоснимки. Космические снимки. Цифровые модели земной оболочки. Космические карты. Картографирование планет.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Форма Земли.</w:t>
      </w:r>
      <w:r w:rsidRPr="005F2EC7">
        <w:rPr>
          <w:color w:val="000000"/>
          <w:sz w:val="28"/>
          <w:szCs w:val="28"/>
        </w:rPr>
        <w:t> Глобус. Форма земли. Геоид. Эллипс и его элементы. Глобус как модель Земли. Из истории создания глобуса. Свойства глобуса.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План местности. Ориентирование</w:t>
      </w:r>
      <w:r w:rsidRPr="005F2EC7">
        <w:rPr>
          <w:color w:val="000000"/>
          <w:sz w:val="28"/>
          <w:szCs w:val="28"/>
        </w:rPr>
        <w:t>. План местности. Отличие плана от карты. Ориентирование. Горизонт. Стороны горизонта. Румб. Географический и магнитный меридианы. Виды ориентирования. Использование планов.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Практическая работа № 1.</w:t>
      </w:r>
      <w:r w:rsidRPr="005F2EC7">
        <w:rPr>
          <w:color w:val="000000"/>
          <w:sz w:val="28"/>
          <w:szCs w:val="28"/>
        </w:rPr>
        <w:t> «Анализ карт. Составление плана местности. Ориентирование»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t>Раздел III. Картографическая проекция. Искажения в картографических проекциях, их распределение. Определение размеров искажений на картах. Виды проекций.</w:t>
      </w: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t>(4 часа)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Понятие и картографической проекции</w:t>
      </w:r>
      <w:r w:rsidRPr="005F2EC7">
        <w:rPr>
          <w:color w:val="000000"/>
          <w:sz w:val="28"/>
          <w:szCs w:val="28"/>
        </w:rPr>
        <w:t>. Со сферы на плоскость. Понятие о картографической проекции. Суть проекции. Искажения. Виды искажений.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color w:val="000000"/>
          <w:sz w:val="28"/>
          <w:szCs w:val="28"/>
        </w:rPr>
        <w:t xml:space="preserve">Классификация проекций по виду меридианов и параллелей нормальной сетки. </w:t>
      </w:r>
      <w:proofErr w:type="gramStart"/>
      <w:r w:rsidRPr="005F2EC7">
        <w:rPr>
          <w:color w:val="000000"/>
          <w:sz w:val="28"/>
          <w:szCs w:val="28"/>
        </w:rPr>
        <w:t>Цилиндрические</w:t>
      </w:r>
      <w:proofErr w:type="gramEnd"/>
      <w:r w:rsidRPr="005F2EC7">
        <w:rPr>
          <w:color w:val="000000"/>
          <w:sz w:val="28"/>
          <w:szCs w:val="28"/>
        </w:rPr>
        <w:t xml:space="preserve"> проекция. </w:t>
      </w:r>
      <w:proofErr w:type="gramStart"/>
      <w:r w:rsidRPr="005F2EC7">
        <w:rPr>
          <w:color w:val="000000"/>
          <w:sz w:val="28"/>
          <w:szCs w:val="28"/>
        </w:rPr>
        <w:t>Азимутальные</w:t>
      </w:r>
      <w:proofErr w:type="gramEnd"/>
      <w:r w:rsidRPr="005F2EC7">
        <w:rPr>
          <w:color w:val="000000"/>
          <w:sz w:val="28"/>
          <w:szCs w:val="28"/>
        </w:rPr>
        <w:t xml:space="preserve"> проекция. Коническая проекция. Построение картографической сетки в равновеликой цилиндрической проекции. Виды </w:t>
      </w:r>
      <w:proofErr w:type="gramStart"/>
      <w:r w:rsidRPr="005F2EC7">
        <w:rPr>
          <w:color w:val="000000"/>
          <w:sz w:val="28"/>
          <w:szCs w:val="28"/>
        </w:rPr>
        <w:t>цилиндрических</w:t>
      </w:r>
      <w:proofErr w:type="gramEnd"/>
      <w:r w:rsidRPr="005F2EC7">
        <w:rPr>
          <w:color w:val="000000"/>
          <w:sz w:val="28"/>
          <w:szCs w:val="28"/>
        </w:rPr>
        <w:t xml:space="preserve"> проекции. Псевдоконические, псевдоцилиндрические, псевдоазимутальные, псевдоконические проекции. Выбор проекций.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Классификация картографических проекций по характеру искажений</w:t>
      </w:r>
      <w:r w:rsidRPr="005F2EC7">
        <w:rPr>
          <w:color w:val="000000"/>
          <w:sz w:val="28"/>
          <w:szCs w:val="28"/>
        </w:rPr>
        <w:t xml:space="preserve">. Равноугольные проекции (конформные). Равновеликие проекции (эквивалентные). Произвольные проекции. Проекция Гаусса – </w:t>
      </w:r>
      <w:proofErr w:type="spellStart"/>
      <w:r w:rsidRPr="005F2EC7">
        <w:rPr>
          <w:color w:val="000000"/>
          <w:sz w:val="28"/>
          <w:szCs w:val="28"/>
        </w:rPr>
        <w:t>Крюгера</w:t>
      </w:r>
      <w:proofErr w:type="spellEnd"/>
      <w:r w:rsidRPr="005F2EC7">
        <w:rPr>
          <w:color w:val="000000"/>
          <w:sz w:val="28"/>
          <w:szCs w:val="28"/>
        </w:rPr>
        <w:t xml:space="preserve">. Цилиндрические, азимутальные, </w:t>
      </w:r>
      <w:proofErr w:type="gramStart"/>
      <w:r w:rsidRPr="005F2EC7">
        <w:rPr>
          <w:color w:val="000000"/>
          <w:sz w:val="28"/>
          <w:szCs w:val="28"/>
        </w:rPr>
        <w:t>коническая</w:t>
      </w:r>
      <w:proofErr w:type="gramEnd"/>
      <w:r w:rsidRPr="005F2EC7">
        <w:rPr>
          <w:color w:val="000000"/>
          <w:sz w:val="28"/>
          <w:szCs w:val="28"/>
        </w:rPr>
        <w:t xml:space="preserve"> проекции.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Практическая работа №2. </w:t>
      </w:r>
      <w:r w:rsidRPr="005F2EC7">
        <w:rPr>
          <w:color w:val="000000"/>
          <w:sz w:val="28"/>
          <w:szCs w:val="28"/>
        </w:rPr>
        <w:t>«Виды проекций»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t>Раздел IV. Картографические знаки и способы картографического изображения</w:t>
      </w: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t>(7 часов)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Картографические знаки</w:t>
      </w:r>
      <w:r w:rsidRPr="005F2EC7">
        <w:rPr>
          <w:color w:val="000000"/>
          <w:sz w:val="28"/>
          <w:szCs w:val="28"/>
        </w:rPr>
        <w:t>. </w:t>
      </w:r>
      <w:r w:rsidRPr="005F2EC7">
        <w:rPr>
          <w:b/>
          <w:bCs/>
          <w:i/>
          <w:iCs/>
          <w:color w:val="000000"/>
          <w:sz w:val="28"/>
          <w:szCs w:val="28"/>
        </w:rPr>
        <w:t>Способ локализованных значков</w:t>
      </w:r>
      <w:r w:rsidRPr="005F2EC7">
        <w:rPr>
          <w:color w:val="000000"/>
          <w:sz w:val="28"/>
          <w:szCs w:val="28"/>
        </w:rPr>
        <w:t>. Понятие о картографических знаках. Значение. Использование. Функции картографических знаков. Виды и дифференциация знаков. Картографическая семиотика</w:t>
      </w:r>
      <w:proofErr w:type="gramStart"/>
      <w:r w:rsidRPr="005F2EC7">
        <w:rPr>
          <w:color w:val="000000"/>
          <w:sz w:val="28"/>
          <w:szCs w:val="28"/>
        </w:rPr>
        <w:t xml:space="preserve">.. </w:t>
      </w:r>
      <w:proofErr w:type="gramEnd"/>
      <w:r w:rsidRPr="005F2EC7">
        <w:rPr>
          <w:color w:val="000000"/>
          <w:sz w:val="28"/>
          <w:szCs w:val="28"/>
        </w:rPr>
        <w:t xml:space="preserve">Примеры использования. Формы и виды локализованных значков. Абстрактные, </w:t>
      </w:r>
      <w:r w:rsidRPr="005F2EC7">
        <w:rPr>
          <w:color w:val="000000"/>
          <w:sz w:val="28"/>
          <w:szCs w:val="28"/>
        </w:rPr>
        <w:lastRenderedPageBreak/>
        <w:t>буквенные, наглядные значки. Построение локализованных значков. Значение локализованных значков.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Способы линейных знаков и изолиний.</w:t>
      </w:r>
      <w:r w:rsidRPr="005F2EC7">
        <w:rPr>
          <w:color w:val="000000"/>
          <w:sz w:val="28"/>
          <w:szCs w:val="28"/>
        </w:rPr>
        <w:t xml:space="preserve"> Область применения знаков. Способ линейных знаков. Изолинии. Способ изолиний. </w:t>
      </w:r>
      <w:proofErr w:type="spellStart"/>
      <w:r w:rsidRPr="005F2EC7">
        <w:rPr>
          <w:color w:val="000000"/>
          <w:sz w:val="28"/>
          <w:szCs w:val="28"/>
        </w:rPr>
        <w:t>Псевдоизолинии</w:t>
      </w:r>
      <w:proofErr w:type="spellEnd"/>
      <w:proofErr w:type="gramStart"/>
      <w:r w:rsidRPr="005F2EC7">
        <w:rPr>
          <w:color w:val="000000"/>
          <w:sz w:val="28"/>
          <w:szCs w:val="28"/>
        </w:rPr>
        <w:t xml:space="preserve"> .</w:t>
      </w:r>
      <w:proofErr w:type="gramEnd"/>
      <w:r w:rsidRPr="005F2EC7">
        <w:rPr>
          <w:color w:val="000000"/>
          <w:sz w:val="28"/>
          <w:szCs w:val="28"/>
        </w:rPr>
        <w:t xml:space="preserve"> Применение </w:t>
      </w:r>
      <w:proofErr w:type="spellStart"/>
      <w:r w:rsidRPr="005F2EC7">
        <w:rPr>
          <w:color w:val="000000"/>
          <w:sz w:val="28"/>
          <w:szCs w:val="28"/>
        </w:rPr>
        <w:t>псевдоизолиний</w:t>
      </w:r>
      <w:proofErr w:type="spellEnd"/>
      <w:r w:rsidRPr="005F2EC7">
        <w:rPr>
          <w:color w:val="000000"/>
          <w:sz w:val="28"/>
          <w:szCs w:val="28"/>
        </w:rPr>
        <w:t>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Способ качественного и количественного фонов</w:t>
      </w:r>
      <w:r w:rsidRPr="005F2EC7">
        <w:rPr>
          <w:color w:val="000000"/>
          <w:sz w:val="28"/>
          <w:szCs w:val="28"/>
        </w:rPr>
        <w:t>. Применение качественного фона. Путь выделения групп однородных участков. Классификация по признакам. Подбор цветов. Применение количественного фона. Сочетание с другими способами изображения. Пути картографирования.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Способ локализованных диаграмм.</w:t>
      </w:r>
      <w:r w:rsidRPr="005F2EC7">
        <w:rPr>
          <w:color w:val="000000"/>
          <w:sz w:val="28"/>
          <w:szCs w:val="28"/>
        </w:rPr>
        <w:t> Значение и использование локализованных диаграмм. Построение локализованных диаграмм. Роза ветров. Отличие локализованных диаграмм от способа значков. Картограммы. Картодиаграммы. Применение картограмм и картодиаграмм. Сеточн</w:t>
      </w:r>
      <w:proofErr w:type="gramStart"/>
      <w:r w:rsidRPr="005F2EC7">
        <w:rPr>
          <w:color w:val="000000"/>
          <w:sz w:val="28"/>
          <w:szCs w:val="28"/>
        </w:rPr>
        <w:t>о-</w:t>
      </w:r>
      <w:proofErr w:type="gramEnd"/>
      <w:r w:rsidRPr="005F2EC7">
        <w:rPr>
          <w:color w:val="000000"/>
          <w:sz w:val="28"/>
          <w:szCs w:val="28"/>
        </w:rPr>
        <w:t xml:space="preserve"> </w:t>
      </w:r>
      <w:proofErr w:type="spellStart"/>
      <w:r w:rsidRPr="005F2EC7">
        <w:rPr>
          <w:color w:val="000000"/>
          <w:sz w:val="28"/>
          <w:szCs w:val="28"/>
        </w:rPr>
        <w:t>площадный</w:t>
      </w:r>
      <w:proofErr w:type="spellEnd"/>
      <w:r w:rsidRPr="005F2EC7">
        <w:rPr>
          <w:color w:val="000000"/>
          <w:sz w:val="28"/>
          <w:szCs w:val="28"/>
        </w:rPr>
        <w:t xml:space="preserve"> способ.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Точечный способ. Способ ареалов</w:t>
      </w:r>
      <w:r w:rsidRPr="005F2EC7">
        <w:rPr>
          <w:color w:val="000000"/>
          <w:sz w:val="28"/>
          <w:szCs w:val="28"/>
        </w:rPr>
        <w:t>. Использование точечного способа. Построение точечного способа. Размещение точек по квадратам. Использование точек в разных весовых значениях. Понятие об ареале. Виды ареалов. Абсолютные и относительные ареалы. Приемы изображения ареала.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Способ знаков движения</w:t>
      </w:r>
      <w:r w:rsidRPr="005F2EC7">
        <w:rPr>
          <w:color w:val="000000"/>
          <w:sz w:val="28"/>
          <w:szCs w:val="28"/>
        </w:rPr>
        <w:t>. Применение знаков движения. Векторы - графические средства отображения. Формы векторов. Разделение знаков движения.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Совместное применение различных способов изображения и их видоизменения. </w:t>
      </w:r>
      <w:r w:rsidRPr="005F2EC7">
        <w:rPr>
          <w:color w:val="000000"/>
          <w:sz w:val="28"/>
          <w:szCs w:val="28"/>
        </w:rPr>
        <w:t xml:space="preserve">Использование различных способов изображения. Характер размещения явлений. </w:t>
      </w:r>
      <w:proofErr w:type="gramStart"/>
      <w:r w:rsidRPr="005F2EC7">
        <w:rPr>
          <w:color w:val="000000"/>
          <w:sz w:val="28"/>
          <w:szCs w:val="28"/>
        </w:rPr>
        <w:t>Локализованный</w:t>
      </w:r>
      <w:proofErr w:type="gramEnd"/>
      <w:r w:rsidRPr="005F2EC7">
        <w:rPr>
          <w:color w:val="000000"/>
          <w:sz w:val="28"/>
          <w:szCs w:val="28"/>
        </w:rPr>
        <w:t xml:space="preserve"> по пунктам. </w:t>
      </w:r>
      <w:proofErr w:type="gramStart"/>
      <w:r w:rsidRPr="005F2EC7">
        <w:rPr>
          <w:color w:val="000000"/>
          <w:sz w:val="28"/>
          <w:szCs w:val="28"/>
        </w:rPr>
        <w:t>Локализованный</w:t>
      </w:r>
      <w:proofErr w:type="gramEnd"/>
      <w:r w:rsidRPr="005F2EC7">
        <w:rPr>
          <w:color w:val="000000"/>
          <w:sz w:val="28"/>
          <w:szCs w:val="28"/>
        </w:rPr>
        <w:t xml:space="preserve"> на линиях. </w:t>
      </w:r>
      <w:proofErr w:type="gramStart"/>
      <w:r w:rsidRPr="005F2EC7">
        <w:rPr>
          <w:color w:val="000000"/>
          <w:sz w:val="28"/>
          <w:szCs w:val="28"/>
        </w:rPr>
        <w:t>Локализованных на площадях.</w:t>
      </w:r>
      <w:proofErr w:type="gramEnd"/>
      <w:r w:rsidRPr="005F2EC7">
        <w:rPr>
          <w:color w:val="000000"/>
          <w:sz w:val="28"/>
          <w:szCs w:val="28"/>
        </w:rPr>
        <w:t xml:space="preserve"> Рассеянный. Сплошной. Выбор способа изображения.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t>Раздел V. Способы изображения рельефа (3 часа)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Способы изображения рельефа</w:t>
      </w:r>
      <w:r w:rsidRPr="005F2EC7">
        <w:rPr>
          <w:color w:val="000000"/>
          <w:sz w:val="28"/>
          <w:szCs w:val="28"/>
        </w:rPr>
        <w:t>. Сущность проблемы. Перспективное изображение рельефа. Виды картографического представления земной поверхности. Изображение рельефа по принципу отвесного и косого освещения. Штрихи. Способ «отмывки».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Оформление горизонталей</w:t>
      </w:r>
      <w:r w:rsidRPr="005F2EC7">
        <w:rPr>
          <w:color w:val="000000"/>
          <w:sz w:val="28"/>
          <w:szCs w:val="28"/>
        </w:rPr>
        <w:t>. Понятие о горизонтали. Высоты. Размещение подписей. Цветовое изображение. Изобаты. Гипсометрическая окраска рельефа. Перспективные изображения рельефа. Блок – диаграммы.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Практическая работа №3.</w:t>
      </w:r>
      <w:r w:rsidRPr="005F2EC7">
        <w:rPr>
          <w:color w:val="000000"/>
          <w:sz w:val="28"/>
          <w:szCs w:val="28"/>
        </w:rPr>
        <w:t> «Применение способов изображения рельефа».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t>Раздел VI. Надписи на географических картах (3 часа)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lastRenderedPageBreak/>
        <w:t>Виды надписей. Шрифты.</w:t>
      </w:r>
      <w:r w:rsidRPr="005F2EC7">
        <w:rPr>
          <w:color w:val="000000"/>
          <w:sz w:val="28"/>
          <w:szCs w:val="28"/>
        </w:rPr>
        <w:t> Искусственный язык. Назначение карт. Описательные, мемориальные, указательные названия, названия – титулы. Собственные имена и названия. Пояснения к линиям картографической сетки. Шрифты надписей. Цвет надписей.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Картографическая топонимика. Выбор и передача названий. </w:t>
      </w:r>
      <w:r w:rsidRPr="005F2EC7">
        <w:rPr>
          <w:color w:val="000000"/>
          <w:sz w:val="28"/>
          <w:szCs w:val="28"/>
        </w:rPr>
        <w:t>Понятие о топонимике. Размещение топонимов. Выбор названий. Передача названий. Местная официальная форма. Транслитерация. Традиционная форма. Переводная форма. Указатели географических названий. Содержание указателей. Сетка – «</w:t>
      </w:r>
      <w:proofErr w:type="spellStart"/>
      <w:r w:rsidRPr="005F2EC7">
        <w:rPr>
          <w:color w:val="000000"/>
          <w:sz w:val="28"/>
          <w:szCs w:val="28"/>
        </w:rPr>
        <w:t>указательница</w:t>
      </w:r>
      <w:proofErr w:type="spellEnd"/>
      <w:r w:rsidRPr="005F2EC7">
        <w:rPr>
          <w:color w:val="000000"/>
          <w:sz w:val="28"/>
          <w:szCs w:val="28"/>
        </w:rPr>
        <w:t>». Система географических координат.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Практическая работа №4</w:t>
      </w:r>
      <w:r w:rsidRPr="005F2EC7">
        <w:rPr>
          <w:color w:val="000000"/>
          <w:sz w:val="28"/>
          <w:szCs w:val="28"/>
        </w:rPr>
        <w:t>. «Надписи на географических картах»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Раздел VII. Картографическая генерализация. (3 часа)</w:t>
      </w: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Сущность и факторы генерализации</w:t>
      </w:r>
      <w:r w:rsidRPr="005F2EC7">
        <w:rPr>
          <w:color w:val="000000"/>
          <w:sz w:val="28"/>
          <w:szCs w:val="28"/>
        </w:rPr>
        <w:t xml:space="preserve">. Виды генерализации. Свойство карты. Понятие о термине «генерализация». Тематика карты. Масштаб карты. Своеобразие картографируемых явлений. Степень изученности явлений. Значение генерализации. Виды генерализации: отбор картографируемых явлений, обобщение количественной характеристики, обобщение качественной характеристики, переход от простых объектов или понятий к более </w:t>
      </w:r>
      <w:proofErr w:type="gramStart"/>
      <w:r w:rsidRPr="005F2EC7">
        <w:rPr>
          <w:color w:val="000000"/>
          <w:sz w:val="28"/>
          <w:szCs w:val="28"/>
        </w:rPr>
        <w:t>сложным</w:t>
      </w:r>
      <w:proofErr w:type="gramEnd"/>
      <w:r w:rsidRPr="005F2EC7">
        <w:rPr>
          <w:color w:val="000000"/>
          <w:sz w:val="28"/>
          <w:szCs w:val="28"/>
        </w:rPr>
        <w:t>. Условия генерализации.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Разновидность генерализации явлений.</w:t>
      </w:r>
      <w:r w:rsidRPr="005F2EC7">
        <w:rPr>
          <w:color w:val="000000"/>
          <w:sz w:val="28"/>
          <w:szCs w:val="28"/>
        </w:rPr>
        <w:t> Влияние картографических знаков на генерализацию. Генерализация явлений локализованных по пунктам. Явления, локализованные на линиях. Генерализация явлений сплошного распространения и локализованных по площадям. Генерализация явлений рассеянного распространения. Генерализация показателей движения и связей.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i/>
          <w:iCs/>
          <w:color w:val="000000"/>
          <w:sz w:val="28"/>
          <w:szCs w:val="28"/>
        </w:rPr>
        <w:t>Практическая работа №5</w:t>
      </w:r>
      <w:r w:rsidRPr="005F2EC7">
        <w:rPr>
          <w:color w:val="000000"/>
          <w:sz w:val="28"/>
          <w:szCs w:val="28"/>
        </w:rPr>
        <w:t>. «Картографическая генерализация»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2EC7">
        <w:rPr>
          <w:b/>
          <w:bCs/>
          <w:color w:val="000000"/>
          <w:sz w:val="28"/>
          <w:szCs w:val="28"/>
        </w:rPr>
        <w:t>Раздел VIII. Составление и виды профилей (2 часа)</w:t>
      </w: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2EC7" w:rsidRPr="005F2EC7" w:rsidRDefault="005F2EC7" w:rsidP="005F2EC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F2EC7">
        <w:rPr>
          <w:color w:val="000000"/>
          <w:sz w:val="28"/>
          <w:szCs w:val="28"/>
        </w:rPr>
        <w:t>Профиль. Составление и виды профилей. Понятие о профиле. Тематика профилей. Виды и построение профилей. Гипсометрический профиль. Геолого – геоморфологический профиль.</w:t>
      </w:r>
    </w:p>
    <w:p w:rsidR="005F2EC7" w:rsidRPr="005F2EC7" w:rsidRDefault="005F2EC7" w:rsidP="004F619C">
      <w:pPr>
        <w:pStyle w:val="a3"/>
        <w:tabs>
          <w:tab w:val="left" w:pos="6990"/>
        </w:tabs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5F2EC7">
        <w:rPr>
          <w:b/>
          <w:bCs/>
          <w:i/>
          <w:iCs/>
          <w:color w:val="000000"/>
          <w:sz w:val="28"/>
          <w:szCs w:val="28"/>
        </w:rPr>
        <w:t>Практическая работа №6</w:t>
      </w:r>
      <w:r w:rsidRPr="005F2EC7">
        <w:rPr>
          <w:color w:val="000000"/>
          <w:sz w:val="28"/>
          <w:szCs w:val="28"/>
        </w:rPr>
        <w:t>. «Составление профилей»</w:t>
      </w:r>
      <w:r w:rsidR="004F619C">
        <w:rPr>
          <w:color w:val="000000"/>
          <w:sz w:val="28"/>
          <w:szCs w:val="28"/>
        </w:rPr>
        <w:tab/>
      </w:r>
    </w:p>
    <w:bookmarkEnd w:id="0"/>
    <w:p w:rsidR="005F2EC7" w:rsidRPr="005F2EC7" w:rsidRDefault="005F2EC7" w:rsidP="005F2EC7">
      <w:pPr>
        <w:spacing w:before="100" w:beforeAutospacing="1" w:after="135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3D731B" w:rsidRDefault="003D731B" w:rsidP="00B41DEF">
      <w:pPr>
        <w:spacing w:before="100" w:beforeAutospacing="1" w:after="135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3D731B" w:rsidRDefault="003D731B" w:rsidP="00B41DEF">
      <w:pPr>
        <w:spacing w:before="100" w:beforeAutospacing="1" w:after="135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617B4" w:rsidRPr="005F2EC7" w:rsidRDefault="007617B4" w:rsidP="00B41DEF">
      <w:pPr>
        <w:spacing w:before="100" w:beforeAutospacing="1" w:after="135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5F2EC7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 для учителя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 xml:space="preserve">Агапов Ю.В. Освоение </w:t>
      </w:r>
      <w:proofErr w:type="spellStart"/>
      <w:r w:rsidRPr="005F2EC7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5F2EC7">
        <w:rPr>
          <w:rFonts w:ascii="Times New Roman" w:hAnsi="Times New Roman"/>
          <w:sz w:val="28"/>
          <w:szCs w:val="28"/>
        </w:rPr>
        <w:t xml:space="preserve"> содержания общего образования в процессе перехода к новым стандартам</w:t>
      </w:r>
      <w:r w:rsidR="00F41E64" w:rsidRPr="005F2EC7">
        <w:rPr>
          <w:rFonts w:ascii="Times New Roman" w:hAnsi="Times New Roman"/>
          <w:sz w:val="28"/>
          <w:szCs w:val="28"/>
        </w:rPr>
        <w:t>,</w:t>
      </w:r>
      <w:r w:rsidRPr="005F2EC7">
        <w:rPr>
          <w:rFonts w:ascii="Times New Roman" w:hAnsi="Times New Roman"/>
          <w:sz w:val="28"/>
          <w:szCs w:val="28"/>
        </w:rPr>
        <w:t xml:space="preserve"> Рязань, 2012 г.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2EC7">
        <w:rPr>
          <w:rFonts w:ascii="Times New Roman" w:hAnsi="Times New Roman"/>
          <w:sz w:val="28"/>
          <w:szCs w:val="28"/>
        </w:rPr>
        <w:t>Арне</w:t>
      </w:r>
      <w:proofErr w:type="spellEnd"/>
      <w:r w:rsidRPr="005F2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EC7">
        <w:rPr>
          <w:rFonts w:ascii="Times New Roman" w:hAnsi="Times New Roman"/>
          <w:sz w:val="28"/>
          <w:szCs w:val="28"/>
        </w:rPr>
        <w:t>Ингстрём</w:t>
      </w:r>
      <w:proofErr w:type="spellEnd"/>
      <w:r w:rsidRPr="005F2EC7">
        <w:rPr>
          <w:rFonts w:ascii="Times New Roman" w:hAnsi="Times New Roman"/>
          <w:sz w:val="28"/>
          <w:szCs w:val="28"/>
        </w:rPr>
        <w:t xml:space="preserve"> “В лесу и на опушке. Книга по спортивному ориентированию. Для учителя. М., Физкультура и спорт. 1979 г.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2EC7">
        <w:rPr>
          <w:rFonts w:ascii="Times New Roman" w:hAnsi="Times New Roman"/>
          <w:sz w:val="28"/>
          <w:szCs w:val="28"/>
        </w:rPr>
        <w:t>Баранский</w:t>
      </w:r>
      <w:proofErr w:type="spellEnd"/>
      <w:r w:rsidRPr="005F2EC7">
        <w:rPr>
          <w:rFonts w:ascii="Times New Roman" w:hAnsi="Times New Roman"/>
          <w:sz w:val="28"/>
          <w:szCs w:val="28"/>
        </w:rPr>
        <w:t xml:space="preserve"> Н.Н. Методика преподавания экономической географии. М. Просвещение, 1990 г.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2EC7">
        <w:rPr>
          <w:rFonts w:ascii="Times New Roman" w:hAnsi="Times New Roman"/>
          <w:sz w:val="28"/>
          <w:szCs w:val="28"/>
        </w:rPr>
        <w:t>Берлянт</w:t>
      </w:r>
      <w:proofErr w:type="spellEnd"/>
      <w:r w:rsidRPr="005F2EC7">
        <w:rPr>
          <w:rFonts w:ascii="Times New Roman" w:hAnsi="Times New Roman"/>
          <w:sz w:val="28"/>
          <w:szCs w:val="28"/>
        </w:rPr>
        <w:t xml:space="preserve"> А.М. Картографическая грамотность и географическое образование: проблемы </w:t>
      </w:r>
      <w:r w:rsidR="00B41DEF" w:rsidRPr="005F2EC7">
        <w:rPr>
          <w:rFonts w:ascii="Times New Roman" w:hAnsi="Times New Roman"/>
          <w:sz w:val="28"/>
          <w:szCs w:val="28"/>
        </w:rPr>
        <w:t>переориентации</w:t>
      </w:r>
      <w:r w:rsidRPr="005F2EC7">
        <w:rPr>
          <w:rFonts w:ascii="Times New Roman" w:hAnsi="Times New Roman"/>
          <w:sz w:val="28"/>
          <w:szCs w:val="28"/>
        </w:rPr>
        <w:t>. Журнал “География в школе” - 1990. - № 2.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2EC7">
        <w:rPr>
          <w:rFonts w:ascii="Times New Roman" w:hAnsi="Times New Roman"/>
          <w:sz w:val="28"/>
          <w:szCs w:val="28"/>
        </w:rPr>
        <w:t>Дубанов</w:t>
      </w:r>
      <w:proofErr w:type="spellEnd"/>
      <w:r w:rsidRPr="005F2EC7">
        <w:rPr>
          <w:rFonts w:ascii="Times New Roman" w:hAnsi="Times New Roman"/>
          <w:sz w:val="28"/>
          <w:szCs w:val="28"/>
        </w:rPr>
        <w:t xml:space="preserve"> И.С. Игры на уроках географии, </w:t>
      </w:r>
      <w:r w:rsidR="00C2506B" w:rsidRPr="005F2EC7">
        <w:rPr>
          <w:rFonts w:ascii="Times New Roman" w:hAnsi="Times New Roman"/>
          <w:sz w:val="28"/>
          <w:szCs w:val="28"/>
        </w:rPr>
        <w:t>Калининград</w:t>
      </w:r>
      <w:r w:rsidRPr="005F2EC7">
        <w:rPr>
          <w:rFonts w:ascii="Times New Roman" w:hAnsi="Times New Roman"/>
          <w:sz w:val="28"/>
          <w:szCs w:val="28"/>
        </w:rPr>
        <w:t>, КЛИО, 1999 г.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>Заяц Д.В</w:t>
      </w:r>
      <w:r w:rsidRPr="005F2EC7">
        <w:rPr>
          <w:rFonts w:ascii="Times New Roman" w:hAnsi="Times New Roman"/>
          <w:b/>
          <w:bCs/>
          <w:sz w:val="28"/>
          <w:szCs w:val="28"/>
        </w:rPr>
        <w:t>. </w:t>
      </w:r>
      <w:r w:rsidRPr="005F2EC7">
        <w:rPr>
          <w:rFonts w:ascii="Times New Roman" w:hAnsi="Times New Roman"/>
          <w:sz w:val="28"/>
          <w:szCs w:val="28"/>
        </w:rPr>
        <w:t>Интернет-ресурсы на уроках географии http://geo.1september.ru/articles/2008/18/12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>Крылова О.В. Интересный урок географии. Книга для учителя. М., Просвещение, 2000 г.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>Летягин А.А. География. Начальный курс. 5 класс, М. Издательский центр “</w:t>
      </w:r>
      <w:proofErr w:type="spellStart"/>
      <w:r w:rsidRPr="005F2EC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5F2EC7">
        <w:rPr>
          <w:rFonts w:ascii="Times New Roman" w:hAnsi="Times New Roman"/>
          <w:sz w:val="28"/>
          <w:szCs w:val="28"/>
        </w:rPr>
        <w:t>-Граф”, 2013 г.</w:t>
      </w:r>
    </w:p>
    <w:p w:rsidR="007617B4" w:rsidRPr="005F2EC7" w:rsidRDefault="007617B4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2EC7">
        <w:rPr>
          <w:rFonts w:ascii="Times New Roman" w:hAnsi="Times New Roman"/>
          <w:sz w:val="28"/>
          <w:szCs w:val="28"/>
        </w:rPr>
        <w:t>Скарлато</w:t>
      </w:r>
      <w:proofErr w:type="spellEnd"/>
      <w:r w:rsidRPr="005F2EC7">
        <w:rPr>
          <w:rFonts w:ascii="Times New Roman" w:hAnsi="Times New Roman"/>
          <w:sz w:val="28"/>
          <w:szCs w:val="28"/>
        </w:rPr>
        <w:t xml:space="preserve"> Г. Занимательная география для детей и взрослых. Москва, Просвещение, 1996 г.</w:t>
      </w:r>
    </w:p>
    <w:p w:rsidR="007617B4" w:rsidRPr="005F2EC7" w:rsidRDefault="00C2506B" w:rsidP="007617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F2EC7">
        <w:rPr>
          <w:rFonts w:ascii="Times New Roman" w:hAnsi="Times New Roman"/>
          <w:sz w:val="28"/>
          <w:szCs w:val="28"/>
        </w:rPr>
        <w:t xml:space="preserve">Терская И.А., </w:t>
      </w:r>
      <w:proofErr w:type="gramStart"/>
      <w:r w:rsidRPr="005F2EC7">
        <w:rPr>
          <w:rFonts w:ascii="Times New Roman" w:hAnsi="Times New Roman"/>
          <w:sz w:val="28"/>
          <w:szCs w:val="28"/>
        </w:rPr>
        <w:t>Терский</w:t>
      </w:r>
      <w:proofErr w:type="gramEnd"/>
      <w:r w:rsidRPr="005F2EC7">
        <w:rPr>
          <w:rFonts w:ascii="Times New Roman" w:hAnsi="Times New Roman"/>
          <w:sz w:val="28"/>
          <w:szCs w:val="28"/>
        </w:rPr>
        <w:t xml:space="preserve"> А.В., Терский Д.А. «География Краснодарского края. Природа. Экономика. Краснодар: Перспективы образования, 2011г.</w:t>
      </w:r>
    </w:p>
    <w:p w:rsidR="007617B4" w:rsidRPr="005F2EC7" w:rsidRDefault="007617B4">
      <w:pPr>
        <w:rPr>
          <w:rFonts w:ascii="Times New Roman" w:hAnsi="Times New Roman"/>
          <w:sz w:val="28"/>
          <w:szCs w:val="28"/>
        </w:rPr>
      </w:pPr>
    </w:p>
    <w:sectPr w:rsidR="007617B4" w:rsidRPr="005F2EC7" w:rsidSect="00C250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D2" w:rsidRDefault="006672D2" w:rsidP="00B41DEF">
      <w:pPr>
        <w:spacing w:after="0" w:line="240" w:lineRule="auto"/>
      </w:pPr>
      <w:r>
        <w:separator/>
      </w:r>
    </w:p>
  </w:endnote>
  <w:endnote w:type="continuationSeparator" w:id="0">
    <w:p w:rsidR="006672D2" w:rsidRDefault="006672D2" w:rsidP="00B4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D2" w:rsidRDefault="006672D2" w:rsidP="00B41DEF">
      <w:pPr>
        <w:spacing w:after="0" w:line="240" w:lineRule="auto"/>
      </w:pPr>
      <w:r>
        <w:separator/>
      </w:r>
    </w:p>
  </w:footnote>
  <w:footnote w:type="continuationSeparator" w:id="0">
    <w:p w:rsidR="006672D2" w:rsidRDefault="006672D2" w:rsidP="00B4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13C"/>
    <w:multiLevelType w:val="multilevel"/>
    <w:tmpl w:val="0A3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51D8"/>
    <w:multiLevelType w:val="multilevel"/>
    <w:tmpl w:val="4306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4174C"/>
    <w:multiLevelType w:val="multilevel"/>
    <w:tmpl w:val="0D6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258DA"/>
    <w:multiLevelType w:val="multilevel"/>
    <w:tmpl w:val="DF72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15DDB"/>
    <w:multiLevelType w:val="multilevel"/>
    <w:tmpl w:val="E7F8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567EC"/>
    <w:multiLevelType w:val="multilevel"/>
    <w:tmpl w:val="33EC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12406"/>
    <w:multiLevelType w:val="multilevel"/>
    <w:tmpl w:val="4E4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F24F0"/>
    <w:multiLevelType w:val="multilevel"/>
    <w:tmpl w:val="6AA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43408"/>
    <w:multiLevelType w:val="multilevel"/>
    <w:tmpl w:val="B5F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33FC5"/>
    <w:multiLevelType w:val="multilevel"/>
    <w:tmpl w:val="472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6172E"/>
    <w:multiLevelType w:val="multilevel"/>
    <w:tmpl w:val="E00E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F429F"/>
    <w:multiLevelType w:val="multilevel"/>
    <w:tmpl w:val="092C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50"/>
    <w:rsid w:val="003D731B"/>
    <w:rsid w:val="004F619C"/>
    <w:rsid w:val="005B3DDE"/>
    <w:rsid w:val="005E6654"/>
    <w:rsid w:val="005F2EC7"/>
    <w:rsid w:val="006672D2"/>
    <w:rsid w:val="00702C02"/>
    <w:rsid w:val="007617B4"/>
    <w:rsid w:val="007D0C6D"/>
    <w:rsid w:val="007F1B67"/>
    <w:rsid w:val="008F65EE"/>
    <w:rsid w:val="00AC316F"/>
    <w:rsid w:val="00B41DEF"/>
    <w:rsid w:val="00B466D6"/>
    <w:rsid w:val="00C2506B"/>
    <w:rsid w:val="00C41950"/>
    <w:rsid w:val="00CE2675"/>
    <w:rsid w:val="00D205A6"/>
    <w:rsid w:val="00F41E64"/>
    <w:rsid w:val="00F722DC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17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DE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4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DE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17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DE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4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D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7sc</dc:creator>
  <cp:lastModifiedBy>7sc</cp:lastModifiedBy>
  <cp:revision>9</cp:revision>
  <dcterms:created xsi:type="dcterms:W3CDTF">2017-10-17T09:17:00Z</dcterms:created>
  <dcterms:modified xsi:type="dcterms:W3CDTF">2017-11-27T15:08:00Z</dcterms:modified>
</cp:coreProperties>
</file>