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Связность всех элементов образовательной среды выражается в их взаимосвязи и взаимовлиянии и представляет собой целостное интегративное образование – систему. В этой системе каждый элемент, с одной стороны, самостоятелен, автономен, имеет собственную структуру и содержательное наполнение. С другой стороны, находится в отношениях со всеми другими элементами системы и зависит от их состояния и качества. Совместная «работа» всех элементов даёт общий образовательный результат в виде появляющегося интегративного качества у ребёнка, профессиональной компетенции у педагога, социально-психологического климата группы, коллективизма, чувства профессионального сгорания или удовлетворённости и ощущения самореализации у педагога и т.п.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Предметно-пространственная среда рассматривается нами как важная физическая часть того места, которое может иметь высокий образовательный потенциал для развития ребёнка.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Общий подход к организации этого элемента образовательной среды представлен в виде проектирования зон. Пространство группы устроено в виде специальных зон (например, зона развивающих игр; игровые зоны; учебная зона; зоны проб; зона достижений; место презентаций; зоны развития трудовых и бытовых навыков; зоны отдыха (в том числе места уединения); зоны для перевоплощений).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Переходы между зонами </w:t>
      </w:r>
      <w:r>
        <w:rPr>
          <w:rStyle w:val="a4"/>
          <w:rFonts w:ascii="Helvetica" w:hAnsi="Helvetica" w:cs="Helvetica"/>
          <w:color w:val="333333"/>
        </w:rPr>
        <w:t>свободны</w:t>
      </w:r>
      <w:r>
        <w:rPr>
          <w:rFonts w:ascii="Helvetica" w:hAnsi="Helvetica" w:cs="Helvetica"/>
          <w:color w:val="333333"/>
        </w:rPr>
        <w:t>. И в течение дня ребенок может свободно перемещаться, следуя своему естественному желанию и интересам. Пространство устроено под конкретные образовательные задачи, когда ребенок может «проживать» свой интерес в том темпе и объеме, который ему необходим. Зоны насыщены различными материалами для детской деятельности.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</w:rPr>
        <w:t>Описание игровых зон.</w:t>
      </w:r>
      <w:r>
        <w:rPr>
          <w:rFonts w:ascii="Helvetica" w:hAnsi="Helvetica" w:cs="Helvetica"/>
          <w:color w:val="333333"/>
        </w:rPr>
        <w:t> В игровых зонах могут быть намечены контуры для разделения игр на настольно-печатные, предметно-манипулятивные, спортивные, подвижные, сюжетно-ролевые. В группе должно быть много «строительного» материала для конструирования, моделирования игрового пространства (столы, стулья, маленькие скамеечки, кубы, тряпочки, веревки), то есть материал, не закрывающий процесс фантазирования ребенка.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Одни места для игры открыты, а другие содержат специальные шторки - «</w:t>
      </w:r>
      <w:proofErr w:type="spellStart"/>
      <w:r>
        <w:rPr>
          <w:rFonts w:ascii="Helvetica" w:hAnsi="Helvetica" w:cs="Helvetica"/>
          <w:color w:val="333333"/>
        </w:rPr>
        <w:t>закрывалки</w:t>
      </w:r>
      <w:proofErr w:type="spellEnd"/>
      <w:r>
        <w:rPr>
          <w:rFonts w:ascii="Helvetica" w:hAnsi="Helvetica" w:cs="Helvetica"/>
          <w:color w:val="333333"/>
        </w:rPr>
        <w:t>», позволяющие детям сохранить интимность своей игры.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Материалы для игр, предполагающих конструирование, постройки располагаются на нижних ярусах шкафов. Рядом находится коврик, чтобы ребенок мог развернуть свою постройку на полу, а не только на столе. Детям также нравится строить и на скамеечках. Рядом могут располагаться ящики для материала игр предметно-манипулятивных (машинки и пр.).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Настольно-печатные игры расположены на более высоких этажах стендов для игровых материалов. Главное требование здесь – они должны быть открыты, доступны для детей. Чтобы ребенок мог осуществлять выбор игры, ему надо из чего-то выбирать. Педагоги могут время от времени менять игровой материал, чтобы «запускать» новые линии игр.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В группе наряду с игровыми зонами есть «учебная». Её создание и выделение в групповом пространстве придает особую значимость новым, пока еще складывающимся учебным формам. В пространстве группы она занимает немного места, по сравнению с игровым. Ее появление обуславливает переход ребенка от игровой деятельности к учебной.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</w:rPr>
        <w:lastRenderedPageBreak/>
        <w:t>Описание учебной зоны.</w:t>
      </w:r>
      <w:r>
        <w:rPr>
          <w:rFonts w:ascii="Helvetica" w:hAnsi="Helvetica" w:cs="Helvetica"/>
          <w:color w:val="333333"/>
        </w:rPr>
        <w:t> В «учебной» части размещены доска, информационные стенды, полки с учебным материалом. В группе обязательно должны быть “места проб”: всевозможные альбомы, тетради, доски, дощечки, отдельные листы бумаги и т.д. Это то личное пространство, которое позволяет ребёнку без страха и напряжения, свободно и естественно тренировать необходимые навыки. И доступ к этому материалу можно получить лишь с разрешения самого ребёнка</w:t>
      </w:r>
      <w:r>
        <w:rPr>
          <w:rStyle w:val="a5"/>
          <w:rFonts w:ascii="Helvetica" w:hAnsi="Helvetica" w:cs="Helvetica"/>
          <w:color w:val="333333"/>
        </w:rPr>
        <w:t>. </w:t>
      </w:r>
      <w:r>
        <w:rPr>
          <w:rFonts w:ascii="Helvetica" w:hAnsi="Helvetica" w:cs="Helvetica"/>
          <w:color w:val="333333"/>
        </w:rPr>
        <w:t>Всё, что делается детьми в этих зонах, </w:t>
      </w:r>
      <w:r>
        <w:rPr>
          <w:rStyle w:val="a4"/>
          <w:rFonts w:ascii="Helvetica" w:hAnsi="Helvetica" w:cs="Helvetica"/>
          <w:color w:val="333333"/>
        </w:rPr>
        <w:t>не подлежит критике</w:t>
      </w:r>
      <w:r>
        <w:rPr>
          <w:rFonts w:ascii="Helvetica" w:hAnsi="Helvetica" w:cs="Helvetica"/>
          <w:color w:val="333333"/>
        </w:rPr>
        <w:t>. Это пробное поведение ребёнка разворачивается без директивных вмешательств со стороны взрослых, без указаний и команд, что создает условия для формирования самостоятельности у ребенка в определении режима своей работы.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Также существуют и “зоны презентаций”, “зоны личных достижений”. Это как раз те места, куда ребёнок может поместить свои работы, как </w:t>
      </w:r>
      <w:r>
        <w:rPr>
          <w:rStyle w:val="a4"/>
          <w:rFonts w:ascii="Helvetica" w:hAnsi="Helvetica" w:cs="Helvetica"/>
          <w:color w:val="333333"/>
        </w:rPr>
        <w:t>признанные им</w:t>
      </w:r>
      <w:r>
        <w:rPr>
          <w:rFonts w:ascii="Helvetica" w:hAnsi="Helvetica" w:cs="Helvetica"/>
          <w:color w:val="333333"/>
        </w:rPr>
        <w:t> в качественном плане. Где ребёнок может проявить себя, как человек, достигнувший определенного успеха.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В групповом пространстве размещается </w:t>
      </w:r>
      <w:r>
        <w:rPr>
          <w:rStyle w:val="a4"/>
          <w:rFonts w:ascii="Helvetica" w:hAnsi="Helvetica" w:cs="Helvetica"/>
          <w:color w:val="333333"/>
        </w:rPr>
        <w:t>Доска достижений</w:t>
      </w:r>
      <w:r>
        <w:rPr>
          <w:rFonts w:ascii="Helvetica" w:hAnsi="Helvetica" w:cs="Helvetica"/>
          <w:color w:val="333333"/>
        </w:rPr>
        <w:t>, на которой фиксируется успехи ребёнка, приобретение им определённых навыков и умений в виде различных графиков совершенствования разнообразных «техник». Каждая следующая работа ребёнка сравнивается только с его предыдущей работой, а не с работами других детей. Таким образом, закладывается положительная самооценка ребёнка и предупреждается возникновение школьной тревожности.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</w:rPr>
        <w:t>Зоны информационные и действенные.</w:t>
      </w:r>
      <w:r>
        <w:rPr>
          <w:rFonts w:ascii="Helvetica" w:hAnsi="Helvetica" w:cs="Helvetica"/>
          <w:color w:val="333333"/>
        </w:rPr>
        <w:t> Информационные зоны – это стенды, карты, глобус, библиотека, карточки. Пространство </w:t>
      </w:r>
      <w:r>
        <w:rPr>
          <w:rStyle w:val="a4"/>
          <w:rFonts w:ascii="Helvetica" w:hAnsi="Helvetica" w:cs="Helvetica"/>
          <w:color w:val="333333"/>
        </w:rPr>
        <w:t>действия </w:t>
      </w:r>
      <w:r>
        <w:rPr>
          <w:rFonts w:ascii="Helvetica" w:hAnsi="Helvetica" w:cs="Helvetica"/>
          <w:color w:val="333333"/>
        </w:rPr>
        <w:t>для </w:t>
      </w:r>
      <w:r>
        <w:rPr>
          <w:rStyle w:val="a4"/>
          <w:rFonts w:ascii="Helvetica" w:hAnsi="Helvetica" w:cs="Helvetica"/>
          <w:color w:val="333333"/>
        </w:rPr>
        <w:t>детей</w:t>
      </w:r>
      <w:r>
        <w:rPr>
          <w:rFonts w:ascii="Helvetica" w:hAnsi="Helvetica" w:cs="Helvetica"/>
          <w:color w:val="333333"/>
        </w:rPr>
        <w:t> – это все пространство группы, где может развиваться любой вид деятельности. В группе есть «закрепление» за определёнными местами характера деятельности: возле кухонного блока занимаемся кулинарией, возле шкафов, где размещены материалы для прикладных видов деятельности, находятся столы, чтобы эту деятельность развивать. Специально оборудованы зоны для игр с конструкторами. Есть место для разворачивания театральной деятельности.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Информационные зоны в группе создаются не только для детей, но и </w:t>
      </w:r>
      <w:r>
        <w:rPr>
          <w:rStyle w:val="a4"/>
          <w:rFonts w:ascii="Helvetica" w:hAnsi="Helvetica" w:cs="Helvetica"/>
          <w:color w:val="333333"/>
        </w:rPr>
        <w:t>родителей</w:t>
      </w:r>
      <w:r>
        <w:rPr>
          <w:rFonts w:ascii="Helvetica" w:hAnsi="Helvetica" w:cs="Helvetica"/>
          <w:color w:val="333333"/>
        </w:rPr>
        <w:t xml:space="preserve">. Они могут иметь вид индивидуальных кармашков для персональной информации, доски для объявлений организационного характера, отдельного стенда с информацией содержательного характера, где располагают статьи из журналов и газет на тему педагогики и психологии. Совершенно особое информационное место – «Словарь для педагогов и родителей». Он помогает преодолевать «бытовое» понимание родителями педагогических терминов. Здесь и «Дневник индивидуального развития ребёнка» [3] – это поле и </w:t>
      </w:r>
      <w:proofErr w:type="gramStart"/>
      <w:r>
        <w:rPr>
          <w:rFonts w:ascii="Helvetica" w:hAnsi="Helvetica" w:cs="Helvetica"/>
          <w:color w:val="333333"/>
        </w:rPr>
        <w:t>информационное</w:t>
      </w:r>
      <w:proofErr w:type="gramEnd"/>
      <w:r>
        <w:rPr>
          <w:rFonts w:ascii="Helvetica" w:hAnsi="Helvetica" w:cs="Helvetica"/>
          <w:color w:val="333333"/>
        </w:rPr>
        <w:t xml:space="preserve"> и действенное как для родителей, так и для педагогов. В качестве информационного места выступает также библиотечка для родителей.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В пространстве выделяем </w:t>
      </w:r>
      <w:r>
        <w:rPr>
          <w:rStyle w:val="a4"/>
          <w:rFonts w:ascii="Helvetica" w:hAnsi="Helvetica" w:cs="Helvetica"/>
          <w:color w:val="333333"/>
        </w:rPr>
        <w:t>поля коллективных и индивидуальных действий</w:t>
      </w:r>
      <w:r>
        <w:rPr>
          <w:rFonts w:ascii="Helvetica" w:hAnsi="Helvetica" w:cs="Helvetica"/>
          <w:color w:val="333333"/>
        </w:rPr>
        <w:t>. Коллективное и индивидуальное не противопоставляется, а органично дополняют друг друга. Коллективное – это все общие места, а индивидуальные – это места, очерчивающие личное пространство ребёнка. Это – индивидуальные шкафчики не только те в приемной, где хранится одежда, но и в учебной зоне места, где собирается материал для индивидуальных тренировок в штриховке, разукрашивании, «печатании» букв, шнуровке, вырезании, самовыражения в альбомах и тетрадях. Там же дети могут собирать и хранить продукты своей деятельности – рисунки, поделки. В этих шкафчиках также хранятся принадлежности для занятий по математике и грамоте.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lastRenderedPageBreak/>
        <w:t>На Дереве достижений в учебной зоне дети вывешивают и индивидуальные работы и коллективные. В индивидуальных работах отражается своеобразие каждого ребенка, его собственная интерпретация общего задания. Присутствие индивидуальной работы рядом с другими придает ей большую значимость в глазах автора, он испытывает удовлетворение, гордость. А это позитивные чувства, «подталкивающие» на новые творческие дела. В коллективных работах, как в совокупном продукте деятельности детей, отражается вклад каждого ребенка в общее дело. Дошкольник ощущает приобщение к общей цели, к общему достижению. В течение года педагогами собираются работы каждого ребенка в индивидуальные папки. В конце года на их материале педагоги делают персональные выставки. Выставки работ по общей теме сочетаются с персональными выставками работ каждого ребёнка.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Для родителей также в группе есть индивидуальные «места» (кармашки для персональных сообщений, индивидуальные консультации и встречи) и групповые (стенды для информации, обращенной ко всем, библиотека для родителей, общие собрания, встречи).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 xml:space="preserve">Кроме этого, в группе создаются специальные (тематические) зоны – «экологическая зона», «центр детского экспериментирования», «уголок </w:t>
      </w:r>
      <w:proofErr w:type="spellStart"/>
      <w:r>
        <w:rPr>
          <w:rFonts w:ascii="Helvetica" w:hAnsi="Helvetica" w:cs="Helvetica"/>
          <w:color w:val="333333"/>
        </w:rPr>
        <w:t>изодеятельности</w:t>
      </w:r>
      <w:proofErr w:type="spellEnd"/>
      <w:r>
        <w:rPr>
          <w:rFonts w:ascii="Helvetica" w:hAnsi="Helvetica" w:cs="Helvetica"/>
          <w:color w:val="333333"/>
        </w:rPr>
        <w:t>» и т.п.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Развивающая предметно-пространственная среда устроена таким образом, что позволяет решать актуальные образовательные задачи каждого воспитанника. В ней ребенок может «проживать» свой интерес в том темпе и объёме, который ему необходим. Зоны насыщены различными материалами для детской деятельности.</w:t>
      </w:r>
    </w:p>
    <w:p w:rsidR="00D32B98" w:rsidRDefault="00D32B98" w:rsidP="00D32B98">
      <w:pPr>
        <w:pStyle w:val="a3"/>
        <w:shd w:val="clear" w:color="auto" w:fill="FFFFFF"/>
        <w:spacing w:before="0" w:beforeAutospacing="0" w:after="150" w:afterAutospacing="0"/>
        <w:ind w:right="28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Знание педагогом зон актуального развития ребёнка в соответствии с возрастом будет способствовать более точному определению его зон ближайшего развития и подбору образовательных задач и средств для их решения. В совместной деятельности со взрослым или сверстниками ребёнок может решать задачи разного типа в зависимости от своих способностей и возможностей.</w:t>
      </w:r>
    </w:p>
    <w:p w:rsidR="00D32B98" w:rsidRDefault="00D32B98">
      <w:bookmarkStart w:id="0" w:name="_GoBack"/>
      <w:bookmarkEnd w:id="0"/>
    </w:p>
    <w:sectPr w:rsidR="00D3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98"/>
    <w:rsid w:val="00D3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86141-42DA-4A6A-8F07-97B57479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2B98"/>
    <w:rPr>
      <w:i/>
      <w:iCs/>
    </w:rPr>
  </w:style>
  <w:style w:type="character" w:styleId="a5">
    <w:name w:val="Strong"/>
    <w:basedOn w:val="a0"/>
    <w:uiPriority w:val="22"/>
    <w:qFormat/>
    <w:rsid w:val="00D32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Штырлов</dc:creator>
  <cp:keywords/>
  <dc:description/>
  <cp:lastModifiedBy>Юрий Штырлов</cp:lastModifiedBy>
  <cp:revision>2</cp:revision>
  <dcterms:created xsi:type="dcterms:W3CDTF">2017-11-20T16:33:00Z</dcterms:created>
  <dcterms:modified xsi:type="dcterms:W3CDTF">2017-11-20T16:33:00Z</dcterms:modified>
</cp:coreProperties>
</file>