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3F" w:rsidRPr="0085743F" w:rsidRDefault="0085743F" w:rsidP="0085743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0"/>
          <w:szCs w:val="40"/>
          <w:lang w:eastAsia="ru-RU"/>
        </w:rPr>
      </w:pPr>
      <w:r w:rsidRPr="0085743F">
        <w:rPr>
          <w:rFonts w:ascii="Verdana" w:eastAsia="Times New Roman" w:hAnsi="Verdana" w:cs="Times New Roman"/>
          <w:b/>
          <w:bCs/>
          <w:kern w:val="36"/>
          <w:sz w:val="40"/>
          <w:szCs w:val="40"/>
          <w:lang w:eastAsia="ru-RU"/>
        </w:rPr>
        <w:t>Методическая разработка для начинающих воспитателей «Использование проблемно-игровой технологии в области познавательное развитие (ФЭМП)»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Представленная методическая разработка рекомендуется в помощь воспитателям ДОУ, студентам педагогических учебных заведений. В работе представлен пример методического сопровождения начинающим педагогам, помогающий правильно организовать воспитательный процесс.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Исходная форма может быть дополнением к методическим пособиям, поможет в повышении педагогических навыков, которые могут быть использованы на практике при работе с детьми.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  <w:r w:rsidRPr="0085743F"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  <w:t>«Семинар-практикум»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b/>
          <w:sz w:val="16"/>
          <w:szCs w:val="16"/>
          <w:lang w:eastAsia="ru-RU"/>
        </w:rPr>
        <w:t>Цели:</w:t>
      </w:r>
    </w:p>
    <w:p w:rsidR="0085743F" w:rsidRPr="0085743F" w:rsidRDefault="0085743F" w:rsidP="008574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раскрыть значение использования проблемно-игровой технологии в области познавательного развития (ФЭМП) для развития у детей познавательных интересов и интеллектуального развития;</w:t>
      </w:r>
    </w:p>
    <w:p w:rsidR="0085743F" w:rsidRPr="0085743F" w:rsidRDefault="0085743F" w:rsidP="008574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определить новые подходы организации проблемно-игровой среды группы.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b/>
          <w:sz w:val="16"/>
          <w:szCs w:val="16"/>
          <w:lang w:eastAsia="ru-RU"/>
        </w:rPr>
        <w:t>Оборудование и материалы:</w:t>
      </w:r>
    </w:p>
    <w:p w:rsidR="0085743F" w:rsidRPr="0085743F" w:rsidRDefault="0085743F" w:rsidP="008574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волшебный мешочек;</w:t>
      </w:r>
    </w:p>
    <w:p w:rsidR="0085743F" w:rsidRPr="0085743F" w:rsidRDefault="0085743F" w:rsidP="008574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три ленты жёлтого, синего и красного цвета (1 метр каждая);</w:t>
      </w:r>
    </w:p>
    <w:p w:rsidR="0085743F" w:rsidRPr="0085743F" w:rsidRDefault="0085743F" w:rsidP="008574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маркер;</w:t>
      </w:r>
    </w:p>
    <w:p w:rsidR="0085743F" w:rsidRPr="0085743F" w:rsidRDefault="0085743F" w:rsidP="008574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три цилиндра разных окружностей и высоты;</w:t>
      </w:r>
    </w:p>
    <w:p w:rsidR="0085743F" w:rsidRPr="0085743F" w:rsidRDefault="0085743F" w:rsidP="008574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стол для сравнения результатов;</w:t>
      </w:r>
    </w:p>
    <w:p w:rsidR="0085743F" w:rsidRPr="0085743F" w:rsidRDefault="0085743F" w:rsidP="008574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столы и стулья для команд;</w:t>
      </w:r>
    </w:p>
    <w:p w:rsidR="0085743F" w:rsidRPr="0085743F" w:rsidRDefault="0085743F" w:rsidP="008574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три флажка жёлтого, синего и красного цвета;</w:t>
      </w:r>
    </w:p>
    <w:p w:rsidR="0085743F" w:rsidRPr="0085743F" w:rsidRDefault="0085743F" w:rsidP="008574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фломастеры и бумага для результатов;</w:t>
      </w:r>
    </w:p>
    <w:p w:rsidR="0085743F" w:rsidRPr="0085743F" w:rsidRDefault="0085743F" w:rsidP="008574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палочки </w:t>
      </w:r>
      <w:proofErr w:type="spell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Кюизенера</w:t>
      </w:r>
      <w:proofErr w:type="spell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85743F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Предварительная работа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Оформление фотовыставки по проведённой игре на тему «Проблемно-игровые технологии в развитии  познавательной деятельности».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Подбор литературы по данной теме, составление статей из книг, цитат из высказываний учёных.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Подбор игровых технологий для детей по программе « Теории и технологии математического развития детей дошкольного возраста» см. Приложение 1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85743F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Проведение семинара-практикума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85743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Часть 1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Я. А. Коменский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Знакомство, экскурсия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Гости приглашаются в группу, знакомятся друг с другом. Воспитатель проводит экскурсию по творческим уголкам, показывает фоторепортаж по проведённым играм.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Обсуждение фото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lastRenderedPageBreak/>
        <w:t>Ведётся дискуссия. Начинающим педагогам предлагается в свободной форме обсудить то, что они видят на фото.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ВВоспитатель</w:t>
      </w:r>
      <w:proofErr w:type="spell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задаёт вопросы:</w:t>
      </w:r>
    </w:p>
    <w:p w:rsidR="0085743F" w:rsidRPr="0085743F" w:rsidRDefault="0085743F" w:rsidP="008574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«Как вы думаете, чем мы занимаемся с детьми на этих фото?». Ответы.</w:t>
      </w:r>
    </w:p>
    <w:p w:rsidR="0085743F" w:rsidRPr="0085743F" w:rsidRDefault="0085743F" w:rsidP="008574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«Какая цель данных действий?». Ответы.</w:t>
      </w:r>
    </w:p>
    <w:p w:rsidR="0085743F" w:rsidRPr="0085743F" w:rsidRDefault="0085743F" w:rsidP="008574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«На что направлена такая форма образовательной деятельности?». Ответы.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Работа в группах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После небольшого разговора гостям предлагается разделиться на группы. Для этого они должны выбрать троих человек, которые впоследствии будут капитанами трёх команд.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Жеребьевка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Из мешка, который называют «волшебным», капитаны команд вытаскивают фишки. Цвет фишки соответствует цвету будущей команды.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Начало игры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Когда фишки вытянуты, гостей направляют к столам с флажками соответствующего команде цвета. Гости рассаживаются. Начинается игра.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85743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Часть 2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Обращение воспитателя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Воспитатель начинает обращение: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«Для чего нужна игра?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Естественный путь развития ребёнка в области познавательного развитие протекает в самодеятельности, которая понимается как активное участие ребёнка во всем, что его интересует. Для организации самодеятельности необходимо включение детей в деятельное наблюдение жизни, что поощряет пытливость их ума; создание условий развития; руководство развитием; обучение.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Основная задача педагога при руководстве игрой — вести её так, чтобы получить наибольший эффект.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Итак, сегодня мы с вами рассмотрим, как с помощью проблемно-игровой ситуации развить у детей те или иные навыки и знания.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Для этого, предлагаю вам самим попробовать поиграть в те игры, в которые играю с детьми».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743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Игра «</w:t>
      </w:r>
      <w:proofErr w:type="gramStart"/>
      <w:r w:rsidRPr="0085743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Шире-длиннее</w:t>
      </w:r>
      <w:proofErr w:type="gramEnd"/>
      <w:r w:rsidRPr="0085743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»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Измерения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Участникам команды раздаётся материал (ленты, маркеры, цилиндры) для измерений. Необходимо измерить длину окружности цилиндров, а потом сопоставить результаты и записать их на лист.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Примечание: цилиндры играют роль стволов деревьев (см. фотографию 1).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Пояснения воспитателя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Воспитатель: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«Объекты для измерения и мерки могут специально изготавливаться взрослыми с привлечением детей (полоски бумаги, палочки, ленты и т. д.) или браться готовыми.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В ходе измерений дети осваивают правила (алгоритмы), в соответствии с которыми проходят процессы измерения. Например, при «линейном» измерении следует:</w:t>
      </w:r>
    </w:p>
    <w:p w:rsidR="0085743F" w:rsidRPr="0085743F" w:rsidRDefault="0085743F" w:rsidP="008574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измерять соответствующую протяжённость предмета с самого ее начала (то есть нужно правильно определить точку отсчёта);</w:t>
      </w:r>
    </w:p>
    <w:p w:rsidR="0085743F" w:rsidRPr="0085743F" w:rsidRDefault="0085743F" w:rsidP="008574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сделать отметку карандашом или мелом (а в нашем случае  - маркером) в том месте, на которое пришёлся конец мерки;</w:t>
      </w:r>
    </w:p>
    <w:p w:rsidR="0085743F" w:rsidRPr="0085743F" w:rsidRDefault="0085743F" w:rsidP="008574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lastRenderedPageBreak/>
        <w:t>при перемещении мерки прикладывать ее точно к отметке, обозначающей последнюю отмеренную часть</w:t>
      </w:r>
    </w:p>
    <w:p w:rsidR="0085743F" w:rsidRPr="0085743F" w:rsidRDefault="0085743F" w:rsidP="008574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окончив измерение, сказать, что и чем измерено и каков результат».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Гости делают измерения, пишут на бумаге результаты.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Дискуссия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Воспитатель начинает дискуссию и задаёт трем командам одинаковые вопросы: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Навыки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«Какие навыки развивает у детей данная игра?»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Команды обдумывают, отвечает капитан каждой команды.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«Измерение подготавливает ребёнка к пониманию арифметических действий с числами: сложения, вычитания, умножения и деления. Упражнения, связанные с измерениями, дают возможность получить также числовые данные, которые используются так же при составлении и решении задач».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Представления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«Какие представления формируются у детей с помощью этой игры?»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Проговариваются ответы.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«Обучение измерению ведёт к возникновению у детей более полных представлений об окружающей действительности, влияет на совершенствование познавательной деятельности, способствует развитию органов чувств. Дети начинают лучше выделять длину, ширину, высоту, объем, то есть пространственные признаки предметов».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Образовательные области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«С какими образовательными областями связана данная игра?»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Предлагаю каждой группе разделиться на две подгруппы, которые будут обсуждать между собой ответы. В конце капитан каждой команды даст окончательный ответ.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Обсуждение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Игроки ведут обсуждение. Капитаны команд дают развёрнутые ответы.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Познавательное развитие</w:t>
      </w:r>
    </w:p>
    <w:p w:rsidR="0085743F" w:rsidRPr="0085743F" w:rsidRDefault="0085743F" w:rsidP="008574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Данные игры в первую очередь связаны с образовательной областью </w:t>
      </w:r>
      <w:r w:rsidRPr="0085743F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«Познавательное развитие».</w:t>
      </w: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 С их помощью у детей развиваются:</w:t>
      </w:r>
    </w:p>
    <w:p w:rsidR="0085743F" w:rsidRPr="0085743F" w:rsidRDefault="0085743F" w:rsidP="008574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сенсорные эталоны;</w:t>
      </w:r>
    </w:p>
    <w:p w:rsidR="0085743F" w:rsidRPr="0085743F" w:rsidRDefault="0085743F" w:rsidP="008574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развитие познавательно-исследовательской и продуктивной (конструктивной) деятельности;</w:t>
      </w:r>
    </w:p>
    <w:p w:rsidR="0085743F" w:rsidRPr="0085743F" w:rsidRDefault="0085743F" w:rsidP="008574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формирование целостной картины мира, расширение кругозора детей (исследование формы, структуры деревьев и т. д.).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Социальн</w:t>
      </w:r>
      <w:proofErr w:type="gram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о-</w:t>
      </w:r>
      <w:proofErr w:type="gram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коммуникативная</w:t>
      </w:r>
    </w:p>
    <w:p w:rsidR="0085743F" w:rsidRPr="0085743F" w:rsidRDefault="0085743F" w:rsidP="008574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Социальн</w:t>
      </w:r>
      <w:proofErr w:type="gram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о-</w:t>
      </w:r>
      <w:proofErr w:type="gram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коммуникативная образовательная область. С помощью данной технологии развиваются:</w:t>
      </w:r>
    </w:p>
    <w:p w:rsidR="0085743F" w:rsidRPr="0085743F" w:rsidRDefault="0085743F" w:rsidP="008574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навыки свободного общения с  взрослыми и сверстниками;</w:t>
      </w:r>
    </w:p>
    <w:p w:rsidR="0085743F" w:rsidRPr="0085743F" w:rsidRDefault="0085743F" w:rsidP="008574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компоненты устной речи детей (лексической стороны, грамматического строя речи, произносительной стороны речи, связанной речи — диалогической и монологической форм) в различных формах и видах детской деятельности;</w:t>
      </w:r>
    </w:p>
    <w:p w:rsidR="0085743F" w:rsidRPr="0085743F" w:rsidRDefault="0085743F" w:rsidP="008574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практическое овладение воспитанниками нормами речи;</w:t>
      </w:r>
    </w:p>
    <w:p w:rsidR="0085743F" w:rsidRPr="0085743F" w:rsidRDefault="0085743F" w:rsidP="008574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игровая деятельность детей;</w:t>
      </w:r>
    </w:p>
    <w:p w:rsidR="0085743F" w:rsidRPr="0085743F" w:rsidRDefault="0085743F" w:rsidP="008574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идет активное приобщение детей к элементарным общепринятым нормам и правилам взаимоотношения со сверстниками и взрослыми (в том числе моральным).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Художественно-эстетическая ОО</w:t>
      </w:r>
    </w:p>
    <w:p w:rsidR="0085743F" w:rsidRPr="0085743F" w:rsidRDefault="0085743F" w:rsidP="008574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lastRenderedPageBreak/>
        <w:t xml:space="preserve">Художественно-эстетическая образовательная область. В рисовании идет закрепление формы, цвета, размера предмета, соотношение предметов по величине и т.д. Это, </w:t>
      </w:r>
      <w:proofErr w:type="gram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несомненно</w:t>
      </w:r>
      <w:proofErr w:type="gram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развивает логику, восприятие, мышление.</w:t>
      </w:r>
    </w:p>
    <w:p w:rsidR="0085743F" w:rsidRPr="0085743F" w:rsidRDefault="0085743F" w:rsidP="008574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</w:t>
      </w:r>
      <w:proofErr w:type="gram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гровая деятельность детей;</w:t>
      </w:r>
    </w:p>
    <w:p w:rsidR="0085743F" w:rsidRPr="0085743F" w:rsidRDefault="0085743F" w:rsidP="008574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идет активное приобщение детей к элементарным общепринятым нормам и правилам взаимоотношения со сверстниками и взрослыми (в том числе моральным);</w:t>
      </w:r>
    </w:p>
    <w:p w:rsidR="0085743F" w:rsidRPr="0085743F" w:rsidRDefault="0085743F" w:rsidP="008574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прослеживается в формировании навыков безопасного поведения в играх </w:t>
      </w:r>
      <w:proofErr w:type="gram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( </w:t>
      </w:r>
      <w:proofErr w:type="gram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осторожно действовать с предметами).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Труд</w:t>
      </w:r>
    </w:p>
    <w:p w:rsidR="0085743F" w:rsidRPr="0085743F" w:rsidRDefault="0085743F" w:rsidP="008574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Участие детей в расстановке и уборке игрового оборудования — образовательная область «Труд».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Вывод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Вывод. Таким образом, наиболее эффективно образовательные задачи решаются в том случае, когда педагог целенаправленно использует интегративный подход при организации образовательного процесса.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Определение размера предметов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В младшем и среднем дошкольном возрасте дети определяют размеры предметов путём непосредственно их сравнения.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Измерительная практика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Измерительная практика активизирует причинно-следственное мышление.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Математическое развитие детей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Сочетая практическую и теоретическую деятельность, измерение стимулирует развитие наглядно-действенного, наглядно-образного и логического мышления дошкольника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История педагогики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Вопрос в роли измерений в развитии математических представлений ставился в работах выдающихся педагогов (Ж.-Ж. Руссо, И. Г. Песталоцци, К. Д. Ушинского) и методистов (Е. И Тихеевой, Ф. Н. </w:t>
      </w:r>
      <w:proofErr w:type="spell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Блехер</w:t>
      </w:r>
      <w:proofErr w:type="spell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.).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Деятельность измерения довольно сложна. Но использование условных мерок делает измерение доступным даже для маленьких детей.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743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Игра «Палочки </w:t>
      </w:r>
      <w:proofErr w:type="spellStart"/>
      <w:r w:rsidRPr="0085743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Кюизенера</w:t>
      </w:r>
      <w:proofErr w:type="spellEnd"/>
      <w:r w:rsidRPr="0085743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»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Воспитатель:</w:t>
      </w: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 «Мы уже с вами обсудили многие важные аспекты появления логического мышления у ребёнка. Вот ещё одна игра, которая очень полезна была бы в развитии у детей творческих и мыслительных процессов.</w:t>
      </w:r>
    </w:p>
    <w:p w:rsid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Описание игры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С целью овладения измерением (назначением, процессом получения результата, переносом способа количественной оценки любых величин в другие виды деятельности) используют цветные счётные палочки </w:t>
      </w:r>
      <w:proofErr w:type="spell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Кюизенера</w:t>
      </w:r>
      <w:proofErr w:type="spell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Измеряемая величина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Измеряемой величиной может быть любая из палочек, кроме белого кубика, означающего число 1.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Мерки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Кубик успешно используется в качестве мерки (им может быть измерено любое число).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Если меркой является розовая палочка (число 2), то при измерении красной, фиолетовой, бордовой, оранжевой палочек может быть получено «целое» число мерок, а при измерении остальных палочек — остаток в виде одного кубика».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lastRenderedPageBreak/>
        <w:t>Палочки и рисунок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 xml:space="preserve">Каждой группе даются палочки </w:t>
      </w:r>
      <w:proofErr w:type="spellStart"/>
      <w:r w:rsidRPr="0085743F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Кюизенера</w:t>
      </w:r>
      <w:proofErr w:type="spellEnd"/>
      <w:r w:rsidRPr="0085743F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 xml:space="preserve"> и рисунок, который они должны составить. Рисунки разные:</w:t>
      </w:r>
    </w:p>
    <w:p w:rsidR="0085743F" w:rsidRPr="0085743F" w:rsidRDefault="0085743F" w:rsidP="008574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группа 1 — самолёт;</w:t>
      </w:r>
    </w:p>
    <w:p w:rsidR="0085743F" w:rsidRPr="0085743F" w:rsidRDefault="0085743F" w:rsidP="008574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группа 2 — корабль;</w:t>
      </w:r>
    </w:p>
    <w:p w:rsidR="0085743F" w:rsidRPr="0085743F" w:rsidRDefault="0085743F" w:rsidP="008574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группа 3 — якорь.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Пока участники делают, воспитатель поясняет: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Непосредственный разговор с детьми</w:t>
      </w:r>
    </w:p>
    <w:p w:rsidR="0085743F" w:rsidRPr="0085743F" w:rsidRDefault="0085743F" w:rsidP="0085743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Данные игры необходимо проводить при непосредственном разговоре воспитателя с детьми. Очень важно отмечать то, как дети рассуждают, какие методы они используют для счёта. В ходе разговора взрослого с детьми сравниваются результаты: количество полученных частей и их размеры. Формулируется зависимость: чем больше количество частей, на которые делят целое, тем меньше каждая часть.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Постановка проблемных вопросов</w:t>
      </w:r>
    </w:p>
    <w:p w:rsidR="0085743F" w:rsidRPr="0085743F" w:rsidRDefault="0085743F" w:rsidP="0085743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Необходимо связать изменение одной величины с изменением другой, установить особенности и направления изменения. Основной методический приём — постановка проблемных вопросов. Ими воспитатель пользуется, чтобы помочь осознать направления изменения в каждом конкретном случае</w:t>
      </w:r>
      <w:proofErr w:type="gram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:</w:t>
      </w:r>
      <w:proofErr w:type="gramEnd"/>
    </w:p>
    <w:p w:rsidR="0085743F" w:rsidRPr="0085743F" w:rsidRDefault="0085743F" w:rsidP="008574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когда мерка длиннее — число мерок меньше, мерка короче — число мерок больше;</w:t>
      </w:r>
    </w:p>
    <w:p w:rsidR="0085743F" w:rsidRPr="0085743F" w:rsidRDefault="0085743F" w:rsidP="008574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мерок уложилось больше — предмет выше, мерок меньше — предмет ниже и т.  д.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Вопросы и просьбы</w:t>
      </w:r>
    </w:p>
    <w:p w:rsidR="0085743F" w:rsidRPr="0085743F" w:rsidRDefault="0085743F" w:rsidP="0085743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Активизируют познавательную деятельность детей вопросы и просьбы («Почему?», «Почему так получилось?», «Объясни, почему так получается»), которые требуют самостоятельного обоснования зависимостей  между величинами.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Точность обозначения действий, запоминание результата</w:t>
      </w:r>
    </w:p>
    <w:p w:rsidR="0085743F" w:rsidRPr="0085743F" w:rsidRDefault="0085743F" w:rsidP="0085743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Р. Л. Непомнящая отмечает: «На доступном ребёнку 5-6 лет примере взрослый помогает ему понять соответствие измеряемой величины определённому количеству мерок, изменение одной величины в зависимости от другой, взаимосвязь между величинами. Для этого в процессе измерения особое внимание уделяется точности обозначения действий, запоминанию результата:</w:t>
      </w:r>
    </w:p>
    <w:p w:rsidR="0085743F" w:rsidRPr="0085743F" w:rsidRDefault="0085743F" w:rsidP="0085743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«Что ты измерял и как?»;</w:t>
      </w:r>
    </w:p>
    <w:p w:rsidR="0085743F" w:rsidRPr="0085743F" w:rsidRDefault="0085743F" w:rsidP="0085743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«Каков результат измерения?»;</w:t>
      </w:r>
    </w:p>
    <w:p w:rsidR="0085743F" w:rsidRPr="0085743F" w:rsidRDefault="0085743F" w:rsidP="0085743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«Как проверить, не ошибся ли ты при измерении?».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Дискуссия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Участники с готовыми формами вступают в дискуссию.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Воспитатель задаёт вопросы: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Как вы считайте, в чем познавательная ценность данной игра для детей дошкольного возраста? Ответы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Обратите внимание! В 5-6 лет дети начинают давать развернутые словесные объяснения, самостоятельно характеризуя объект, средство и результат, запоминают их количественные характеристики.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Что делать, если ребёнок плохо объясняет причину своих действий, не может правильно сформулировать и прокомментировать свои действия? Ответы.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Обратите внимание! Воспитатель следит, чтобы в речи детей были точные характеристики, правильные и развёрнутые. Указывая направление изменения одной величины, он одновременно должен отмечать направление изменения другой, связанной с первой, определять, при каких условиях возможна такая связь между ними. </w:t>
      </w:r>
      <w:proofErr w:type="gram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Необходимо побуждать детей использовать в речи структуру условных предложений (если…, то…, а если.., то..; когда.., то.., а когда.., то…).</w:t>
      </w:r>
      <w:proofErr w:type="gramEnd"/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Уместна ли будет здесь фраза Л.С. Выготского: «То, что ребёнок сделает сегодня совместно </w:t>
      </w:r>
      <w:proofErr w:type="gram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со</w:t>
      </w:r>
      <w:proofErr w:type="gram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взрослым, завтра он сделает сам»? Ответы воспитателей утвердительные с обоснованием.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lastRenderedPageBreak/>
        <w:t>Математическое развитие детей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Позвольте представить некоторые воззрения учёных на математическое развитие детей.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История педагогики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Одним из тех, кто </w:t>
      </w:r>
      <w:proofErr w:type="gram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стоял у истоков педагогических концепций была</w:t>
      </w:r>
      <w:proofErr w:type="gram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Е. И. </w:t>
      </w:r>
      <w:proofErr w:type="spell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Техеева</w:t>
      </w:r>
      <w:proofErr w:type="spell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, которая в 20-30-е гг. XX в. чётко определила свои позиции в области математического развития детей дошкольного возраста.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Игровое обучение математике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Е. И. Тихеева считала, что обучение математике должно быть игровым. Такое обучение удовлетворяет потребность детей в движении, стремление мыслить, самостоятельно добывать и применять знания.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Основные положения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Также она обосновала ряд положений, характеризующих обучение счёту: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Самодеятельность</w:t>
      </w:r>
    </w:p>
    <w:p w:rsidR="0085743F" w:rsidRPr="0085743F" w:rsidRDefault="0085743F" w:rsidP="0085743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Обучение строится на основе учёта предпосылок детского развития и протекает в форме самодеятельности.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Необходимые условия</w:t>
      </w:r>
    </w:p>
    <w:p w:rsidR="0085743F" w:rsidRPr="0085743F" w:rsidRDefault="0085743F" w:rsidP="0085743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Обучение невозможно </w:t>
      </w:r>
      <w:proofErr w:type="gram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без</w:t>
      </w:r>
      <w:proofErr w:type="gram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:</w:t>
      </w:r>
    </w:p>
    <w:p w:rsidR="0085743F" w:rsidRPr="0085743F" w:rsidRDefault="0085743F" w:rsidP="0085743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богатого дидактического материала;</w:t>
      </w:r>
    </w:p>
    <w:p w:rsidR="0085743F" w:rsidRPr="0085743F" w:rsidRDefault="0085743F" w:rsidP="0085743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жизненного опыта;</w:t>
      </w:r>
    </w:p>
    <w:p w:rsidR="0085743F" w:rsidRPr="0085743F" w:rsidRDefault="0085743F" w:rsidP="0085743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чёткого ненавязчивого руководства.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От простого к сложному</w:t>
      </w:r>
    </w:p>
    <w:p w:rsidR="0085743F" w:rsidRPr="0085743F" w:rsidRDefault="0085743F" w:rsidP="0085743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Игры-занятия сконструированы ею таким образом, что от освоения простых внешних особенностей предметов и отношений между ними (свойства, отношения по количеству, </w:t>
      </w:r>
      <w:proofErr w:type="gram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размер) </w:t>
      </w:r>
      <w:proofErr w:type="gram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дети переходят к познанию зависимости между величинами, числами, усваивают арифметические действия, измерения.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Руководство игрой</w:t>
      </w:r>
    </w:p>
    <w:p w:rsidR="0085743F" w:rsidRPr="0085743F" w:rsidRDefault="0085743F" w:rsidP="0085743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Руководство игрой, состоящее в постановке познавательных задач, обеспечивает развитие самостоятельности в игре.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Современные программы математического развития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Для современных программ математического развития детей характерно следующее: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Развитие познавательных способностей</w:t>
      </w:r>
    </w:p>
    <w:p w:rsidR="0085743F" w:rsidRPr="0085743F" w:rsidRDefault="0085743F" w:rsidP="0085743F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Направленность математического содержания программы для детей способствует развитию познавательно-творческих способностей детей. Дети осваивают разнообразие геометрических форм, количественных, пространственно-временных отношений объектов окружающего мира во взаимосвязи. Овладевают способами самостоятельного познания: сравнением, измерением, преобразованием, счётом. Это создаёт условия для их социализации, вхождения в мир человеческой культуры.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Активность ученика, проблемно-игровые технологии</w:t>
      </w:r>
    </w:p>
    <w:p w:rsidR="0085743F" w:rsidRPr="0085743F" w:rsidRDefault="0085743F" w:rsidP="0085743F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Используются те технологии развития математических представлений у детей, которые реализуют воспитательную, развивающую направленность обучения и «прежде всего активность обучающегося» (В. А. </w:t>
      </w:r>
      <w:proofErr w:type="spell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Ситаров</w:t>
      </w:r>
      <w:proofErr w:type="spell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, 2002). Это технологии поисково-исследовательской деятельности и экспериментирования, познания и оценки ребёнком величин, множеств, пространства и времени на основе выделения отношений, зависимостей и закономерностей. В силу этого современные технологии определяются как проблемно-игровые.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Педагогические условия, психологическая комфортность</w:t>
      </w:r>
    </w:p>
    <w:p w:rsidR="0085743F" w:rsidRPr="0085743F" w:rsidRDefault="0085743F" w:rsidP="0085743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lastRenderedPageBreak/>
        <w:t>Развитие детей зависит от созданных педагогических условий и психологической комфортности, при которых обеспечивается единство познавательно-творческого и личностного развития ребёнка.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«Результат обучения можно предугадать, если правильно поставлены все цели»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Я. А. Коменский</w:t>
      </w:r>
      <w:bookmarkStart w:id="0" w:name="_GoBack"/>
      <w:bookmarkEnd w:id="0"/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Вопросы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Гости задают воспитателю интересующие вопросы.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Заключительное слово воспитателя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Заключительное слово воспитателя: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Очень важно понимать, что многое зависит именно от вас, от тех людей, которые направляют ребёнка по правильному пути.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Всё, что мы сегодня изучили, хоть и в теоретическом виде, вполне может использоваться вами в вашей педагогической практике.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Со временем вы научитесь понимать, какие методы вам необходимы, а какие стоит обойти, занимаясь с конкретным ребёнком.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Индивидуальный подход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Индивидуально подходя к обучению детей, вы сможете выявлять, возможно, совершенно новые развивающие методы.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Проблемно-игровые технологии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Проблемно-игровые технологии наиболее часто используются в современной педагогике, однако и здесь можно найти много новых методов и применять их в образовательном процессе дошкольников.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Надеюсь, вы узнали много  полезной и нужной для себя информации.</w:t>
      </w:r>
    </w:p>
    <w:p w:rsidR="0085743F" w:rsidRPr="0085743F" w:rsidRDefault="0085743F" w:rsidP="0085743F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85743F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Список использованной литературы</w:t>
      </w:r>
    </w:p>
    <w:p w:rsidR="0085743F" w:rsidRPr="0085743F" w:rsidRDefault="0085743F" w:rsidP="0085743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Белошистая</w:t>
      </w:r>
      <w:proofErr w:type="spell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 А. В. Формирование и развитие математических способностей дошкольников. Курс лекций. — М.: </w:t>
      </w:r>
      <w:proofErr w:type="spell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Владос</w:t>
      </w:r>
      <w:proofErr w:type="spell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, 2004.</w:t>
      </w:r>
    </w:p>
    <w:p w:rsidR="0085743F" w:rsidRPr="0085743F" w:rsidRDefault="0085743F" w:rsidP="0085743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Развитие у детей представлений о величие/Теории и методика технологии математического развития детей дошкольного возраста. Хрестоматия</w:t>
      </w:r>
      <w:proofErr w:type="gram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/ С</w:t>
      </w:r>
      <w:proofErr w:type="gram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ост.: З. А. Михайлова, Р. Л. Непомнящая/</w:t>
      </w:r>
    </w:p>
    <w:p w:rsidR="0085743F" w:rsidRPr="0085743F" w:rsidRDefault="0085743F" w:rsidP="0085743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Щербакова Е. И. Методика обучения математике в детском саду. — М.: Академия, 2000.</w:t>
      </w:r>
    </w:p>
    <w:p w:rsidR="0085743F" w:rsidRPr="0085743F" w:rsidRDefault="0085743F" w:rsidP="0085743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Аменицкий</w:t>
      </w:r>
      <w:proofErr w:type="spell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 Н. Н., Сахаров И. П. Забавная арифметика. — М.: Наука, 1992.</w:t>
      </w:r>
    </w:p>
    <w:p w:rsidR="0085743F" w:rsidRPr="0085743F" w:rsidRDefault="0085743F" w:rsidP="0085743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Литературный материал с математическим содержанием / Сост.: Михайлова З. А., Непомнящая Р. Л.—СПБ</w:t>
      </w:r>
      <w:proofErr w:type="gram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.: </w:t>
      </w:r>
      <w:proofErr w:type="gram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ЦВПО, 2005.</w:t>
      </w:r>
    </w:p>
    <w:p w:rsidR="0085743F" w:rsidRPr="0085743F" w:rsidRDefault="0085743F" w:rsidP="0085743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Михайлова З. А. Игровые занимательные задачи для школьников. — М.: Просвещение,1889.</w:t>
      </w:r>
    </w:p>
    <w:p w:rsidR="00630215" w:rsidRDefault="0085743F" w:rsidP="0085743F"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            </w:t>
      </w: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Носова Е. А., Непомнящая Р. Л. Логика и математика для дошкольников. — СПБ</w:t>
      </w:r>
      <w:proofErr w:type="gramStart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.: </w:t>
      </w:r>
      <w:proofErr w:type="gramEnd"/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Детство-Пресс,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   </w:t>
      </w:r>
      <w:r w:rsidRPr="0085743F">
        <w:rPr>
          <w:rFonts w:ascii="Verdana" w:eastAsia="Times New Roman" w:hAnsi="Verdana" w:cs="Times New Roman"/>
          <w:sz w:val="16"/>
          <w:szCs w:val="16"/>
          <w:lang w:eastAsia="ru-RU"/>
        </w:rPr>
        <w:t>2005.</w:t>
      </w:r>
    </w:p>
    <w:sectPr w:rsidR="00630215" w:rsidSect="0085743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425"/>
    <w:multiLevelType w:val="multilevel"/>
    <w:tmpl w:val="B84A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DF7"/>
    <w:multiLevelType w:val="multilevel"/>
    <w:tmpl w:val="EABA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318E2"/>
    <w:multiLevelType w:val="multilevel"/>
    <w:tmpl w:val="8084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B7916"/>
    <w:multiLevelType w:val="multilevel"/>
    <w:tmpl w:val="03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9315E"/>
    <w:multiLevelType w:val="multilevel"/>
    <w:tmpl w:val="4328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04C1C"/>
    <w:multiLevelType w:val="multilevel"/>
    <w:tmpl w:val="0F48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F4295"/>
    <w:multiLevelType w:val="multilevel"/>
    <w:tmpl w:val="453C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B4C63"/>
    <w:multiLevelType w:val="multilevel"/>
    <w:tmpl w:val="6562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44D66"/>
    <w:multiLevelType w:val="multilevel"/>
    <w:tmpl w:val="30E6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B795D"/>
    <w:multiLevelType w:val="multilevel"/>
    <w:tmpl w:val="7120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3E0D2A"/>
    <w:multiLevelType w:val="multilevel"/>
    <w:tmpl w:val="539A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B76992"/>
    <w:multiLevelType w:val="multilevel"/>
    <w:tmpl w:val="96CC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A7E65"/>
    <w:multiLevelType w:val="multilevel"/>
    <w:tmpl w:val="90A0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F41E1"/>
    <w:multiLevelType w:val="multilevel"/>
    <w:tmpl w:val="1E26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F07FC2"/>
    <w:multiLevelType w:val="multilevel"/>
    <w:tmpl w:val="206A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8F24E5"/>
    <w:multiLevelType w:val="multilevel"/>
    <w:tmpl w:val="3CC8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5A0827"/>
    <w:multiLevelType w:val="multilevel"/>
    <w:tmpl w:val="D5F4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F2E19"/>
    <w:multiLevelType w:val="multilevel"/>
    <w:tmpl w:val="4BDC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824790"/>
    <w:multiLevelType w:val="multilevel"/>
    <w:tmpl w:val="3C62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FB096A"/>
    <w:multiLevelType w:val="multilevel"/>
    <w:tmpl w:val="8F0E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3477B0"/>
    <w:multiLevelType w:val="multilevel"/>
    <w:tmpl w:val="E5E4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EB5226"/>
    <w:multiLevelType w:val="multilevel"/>
    <w:tmpl w:val="82AA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D43111"/>
    <w:multiLevelType w:val="multilevel"/>
    <w:tmpl w:val="4518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F74317"/>
    <w:multiLevelType w:val="multilevel"/>
    <w:tmpl w:val="3ADE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E3561C"/>
    <w:multiLevelType w:val="multilevel"/>
    <w:tmpl w:val="7F98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202020"/>
    <w:multiLevelType w:val="multilevel"/>
    <w:tmpl w:val="5C18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364AF1"/>
    <w:multiLevelType w:val="multilevel"/>
    <w:tmpl w:val="79E0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7"/>
  </w:num>
  <w:num w:numId="3">
    <w:abstractNumId w:val="9"/>
  </w:num>
  <w:num w:numId="4">
    <w:abstractNumId w:val="18"/>
  </w:num>
  <w:num w:numId="5">
    <w:abstractNumId w:val="16"/>
  </w:num>
  <w:num w:numId="6">
    <w:abstractNumId w:val="19"/>
  </w:num>
  <w:num w:numId="7">
    <w:abstractNumId w:val="12"/>
    <w:lvlOverride w:ilvl="0">
      <w:startOverride w:val="2"/>
    </w:lvlOverride>
  </w:num>
  <w:num w:numId="8">
    <w:abstractNumId w:val="15"/>
  </w:num>
  <w:num w:numId="9">
    <w:abstractNumId w:val="23"/>
    <w:lvlOverride w:ilvl="0">
      <w:startOverride w:val="3"/>
    </w:lvlOverride>
  </w:num>
  <w:num w:numId="10">
    <w:abstractNumId w:val="13"/>
  </w:num>
  <w:num w:numId="11">
    <w:abstractNumId w:val="6"/>
    <w:lvlOverride w:ilvl="0">
      <w:startOverride w:val="4"/>
    </w:lvlOverride>
  </w:num>
  <w:num w:numId="12">
    <w:abstractNumId w:val="21"/>
  </w:num>
  <w:num w:numId="13">
    <w:abstractNumId w:val="25"/>
  </w:num>
  <w:num w:numId="14">
    <w:abstractNumId w:val="11"/>
    <w:lvlOverride w:ilvl="0">
      <w:startOverride w:val="2"/>
    </w:lvlOverride>
  </w:num>
  <w:num w:numId="15">
    <w:abstractNumId w:val="24"/>
  </w:num>
  <w:num w:numId="16">
    <w:abstractNumId w:val="17"/>
    <w:lvlOverride w:ilvl="0">
      <w:startOverride w:val="3"/>
    </w:lvlOverride>
  </w:num>
  <w:num w:numId="17">
    <w:abstractNumId w:val="10"/>
    <w:lvlOverride w:ilvl="0">
      <w:startOverride w:val="4"/>
    </w:lvlOverride>
  </w:num>
  <w:num w:numId="18">
    <w:abstractNumId w:val="14"/>
  </w:num>
  <w:num w:numId="19">
    <w:abstractNumId w:val="0"/>
  </w:num>
  <w:num w:numId="20">
    <w:abstractNumId w:val="5"/>
    <w:lvlOverride w:ilvl="0">
      <w:startOverride w:val="2"/>
    </w:lvlOverride>
  </w:num>
  <w:num w:numId="21">
    <w:abstractNumId w:val="3"/>
  </w:num>
  <w:num w:numId="22">
    <w:abstractNumId w:val="8"/>
    <w:lvlOverride w:ilvl="0">
      <w:startOverride w:val="3"/>
    </w:lvlOverride>
  </w:num>
  <w:num w:numId="23">
    <w:abstractNumId w:val="26"/>
    <w:lvlOverride w:ilvl="0">
      <w:startOverride w:val="4"/>
    </w:lvlOverride>
  </w:num>
  <w:num w:numId="24">
    <w:abstractNumId w:val="2"/>
  </w:num>
  <w:num w:numId="25">
    <w:abstractNumId w:val="4"/>
    <w:lvlOverride w:ilvl="0">
      <w:startOverride w:val="2"/>
    </w:lvlOverride>
  </w:num>
  <w:num w:numId="26">
    <w:abstractNumId w:val="1"/>
    <w:lvlOverride w:ilvl="0">
      <w:startOverride w:val="3"/>
    </w:lvlOverride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73"/>
    <w:rsid w:val="004F23C8"/>
    <w:rsid w:val="00695B10"/>
    <w:rsid w:val="0085743F"/>
    <w:rsid w:val="00E8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2483</Words>
  <Characters>14159</Characters>
  <Application>Microsoft Office Word</Application>
  <DocSecurity>0</DocSecurity>
  <Lines>117</Lines>
  <Paragraphs>33</Paragraphs>
  <ScaleCrop>false</ScaleCrop>
  <Company/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2017-10-22T19:23:00Z</dcterms:created>
  <dcterms:modified xsi:type="dcterms:W3CDTF">2017-10-22T19:28:00Z</dcterms:modified>
</cp:coreProperties>
</file>