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3C" w:rsidRDefault="002A653C" w:rsidP="002A653C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Цветовая гармония.</w:t>
      </w:r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Цветовая гармония — важнейшее средство художественной выразительности в живописи наряду с композицией, рисунком, перспективой, светотенью, фактурой и т.д.</w:t>
      </w:r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Термин «гармония» происходит от греческого слова, что означает созвучие, согласие, противоположность хаосу и является философско-эстетической категорией, означающей высокий уровень упорядоченного многообразия; оптимальное </w:t>
      </w:r>
      <w:proofErr w:type="spellStart"/>
      <w:r>
        <w:rPr>
          <w:rStyle w:val="c2"/>
          <w:color w:val="000000"/>
        </w:rPr>
        <w:t>взаимосоответствие</w:t>
      </w:r>
      <w:proofErr w:type="spellEnd"/>
      <w:r>
        <w:rPr>
          <w:rStyle w:val="c2"/>
          <w:color w:val="000000"/>
        </w:rPr>
        <w:t xml:space="preserve"> различного в составе целого, отвечающее эстетическим критериям совершенства, красоты.</w:t>
      </w:r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Цветовая гармония в живописи — это согласованность цветов между собой в результате найденной пропорциональности площадей цветов, их равновесия и созвучия, основанного на нахождении неповторимого оттенка каждого цвета.</w:t>
      </w:r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Между различными цветами картины существует очевидная взаимосвязь, каждый цвет уравновешивает или выявляет другой и два цвета вместе влияют на третий. Изменение одного цвета приводит к разрушению колористической, цветовой гармонии художественного произведения и вызывает необходимость изменять все остальные цвета.</w:t>
      </w:r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Цветовая гармония в структуре живописного произведения имеет также содержательную обоснованность, выявляет творческий замысел автора. Например, Ван </w:t>
      </w:r>
      <w:proofErr w:type="spellStart"/>
      <w:r>
        <w:rPr>
          <w:rStyle w:val="c2"/>
          <w:color w:val="000000"/>
        </w:rPr>
        <w:t>Гог</w:t>
      </w:r>
      <w:proofErr w:type="spellEnd"/>
      <w:r>
        <w:rPr>
          <w:rStyle w:val="c2"/>
          <w:color w:val="000000"/>
        </w:rPr>
        <w:t xml:space="preserve"> писал: «В моей картине «Ночное кафе» я пытался показать, что кафе — это место, где можно погибнуть, сойти с ума или совершить преступление. </w:t>
      </w:r>
      <w:proofErr w:type="gramStart"/>
      <w:r>
        <w:rPr>
          <w:rStyle w:val="c2"/>
          <w:color w:val="000000"/>
        </w:rPr>
        <w:t xml:space="preserve">Словом, я пытался, сталкивая контрасты </w:t>
      </w:r>
      <w:proofErr w:type="spellStart"/>
      <w:r>
        <w:rPr>
          <w:rStyle w:val="c2"/>
          <w:color w:val="000000"/>
        </w:rPr>
        <w:t>нежно-розового</w:t>
      </w:r>
      <w:proofErr w:type="spellEnd"/>
      <w:r>
        <w:rPr>
          <w:rStyle w:val="c2"/>
          <w:color w:val="000000"/>
        </w:rPr>
        <w:t xml:space="preserve"> с кроваво-красным и винно-красным, нежно-зеленого и </w:t>
      </w:r>
      <w:proofErr w:type="spellStart"/>
      <w:r>
        <w:rPr>
          <w:rStyle w:val="c2"/>
          <w:color w:val="000000"/>
        </w:rPr>
        <w:t>веронеза</w:t>
      </w:r>
      <w:proofErr w:type="spellEnd"/>
      <w:r>
        <w:rPr>
          <w:rStyle w:val="c2"/>
          <w:color w:val="000000"/>
        </w:rPr>
        <w:t xml:space="preserve"> с желто-зеленым и жестким сине-зеленым, воспроизвести атмосферу адского пекла, цвет бледной серы, передать демоническую мощь кабака-западни</w:t>
      </w:r>
      <w:proofErr w:type="gramEnd"/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Физики и художники всегда стремились привести все многообразие цветов видимого мира в систему и благодаря систематизации определить закономерности </w:t>
      </w:r>
      <w:proofErr w:type="gramStart"/>
      <w:r>
        <w:rPr>
          <w:rStyle w:val="c2"/>
          <w:color w:val="000000"/>
        </w:rPr>
        <w:t>гармонических сочетаний</w:t>
      </w:r>
      <w:proofErr w:type="gramEnd"/>
      <w:r>
        <w:rPr>
          <w:rStyle w:val="c2"/>
          <w:color w:val="000000"/>
        </w:rPr>
        <w:t xml:space="preserve"> цветовых тонов.</w:t>
      </w:r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Первая попытка привести цвета в систему принадлежала Исааку Ньютону. </w:t>
      </w:r>
      <w:proofErr w:type="gramStart"/>
      <w:r>
        <w:rPr>
          <w:rStyle w:val="c2"/>
          <w:color w:val="000000"/>
        </w:rPr>
        <w:t xml:space="preserve">Цветовая система Ньютона — это цветовой круг, составленный из семи цветов — красного, оранжевого, желтого, зеленого, </w:t>
      </w:r>
      <w:proofErr w:type="spellStart"/>
      <w:r>
        <w:rPr>
          <w:rStyle w:val="c2"/>
          <w:color w:val="000000"/>
        </w:rPr>
        <w:t>голубого</w:t>
      </w:r>
      <w:proofErr w:type="spellEnd"/>
      <w:r>
        <w:rPr>
          <w:rStyle w:val="c2"/>
          <w:color w:val="000000"/>
        </w:rPr>
        <w:t>, синего, фиолетового.</w:t>
      </w:r>
      <w:proofErr w:type="gramEnd"/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Позднее к спектральным цветам добавили пурпурные цвета, которых нет в спектре, получив их смещением двух крайних цветов спектра — красного и фиолетового.</w:t>
      </w:r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Цвета красно-желтой части круга назвали теплыми, а голубовато-синей части круга — холодными. В этом заключалась первая попытка гармонизации цветов.</w:t>
      </w:r>
    </w:p>
    <w:p w:rsidR="002A653C" w:rsidRDefault="002A653C" w:rsidP="002A653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1865 году художник Рудольф Адамс изобрел аппарат для определения </w:t>
      </w:r>
      <w:proofErr w:type="gramStart"/>
      <w:r>
        <w:rPr>
          <w:rStyle w:val="c2"/>
          <w:color w:val="000000"/>
        </w:rPr>
        <w:t>гармонических цветовых сочетаний</w:t>
      </w:r>
      <w:proofErr w:type="gramEnd"/>
      <w:r>
        <w:rPr>
          <w:rStyle w:val="c2"/>
          <w:color w:val="000000"/>
        </w:rPr>
        <w:t xml:space="preserve"> — «хроматический аккордеон». Цветовой аккордеон Адамса состоял из цветового круга, разделенного на 24 сектора, а каждый из секторов был разделен на 6 степеней по светлоте. К цветовому кругу были изготовлены пять шаблонов, в которых были симметрично вырезаны 2, 3, 4, 6 и 8 отверстий по размерам секторов. Передвигая шаблоны с отверстиями, можно было получать различные цветовые комбинации, которые Адамс назвал «</w:t>
      </w:r>
      <w:proofErr w:type="spellStart"/>
      <w:r>
        <w:rPr>
          <w:rStyle w:val="c2"/>
          <w:color w:val="000000"/>
        </w:rPr>
        <w:t>симметрячйыми</w:t>
      </w:r>
      <w:proofErr w:type="spellEnd"/>
      <w:r>
        <w:rPr>
          <w:rStyle w:val="c2"/>
          <w:color w:val="000000"/>
        </w:rPr>
        <w:t xml:space="preserve"> аккордами». При этом Адамс считал, что эти аккорды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н</w:t>
      </w:r>
      <w:proofErr w:type="gramEnd"/>
      <w:r>
        <w:rPr>
          <w:rStyle w:val="c2"/>
          <w:color w:val="000000"/>
        </w:rPr>
        <w:t>е обязательно могут получиться гармоничными, однако являются основанием для выбора различных гармонических сочетаний цветовых тонов</w:t>
      </w:r>
    </w:p>
    <w:p w:rsidR="00395272" w:rsidRDefault="00395272"/>
    <w:sectPr w:rsidR="00395272" w:rsidSect="0063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3C"/>
    <w:rsid w:val="00190718"/>
    <w:rsid w:val="002A653C"/>
    <w:rsid w:val="00395272"/>
    <w:rsid w:val="00637430"/>
    <w:rsid w:val="0066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653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53C"/>
  </w:style>
  <w:style w:type="paragraph" w:customStyle="1" w:styleId="c0">
    <w:name w:val="c0"/>
    <w:basedOn w:val="a"/>
    <w:rsid w:val="002A653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6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2025-03-27T15:34:00Z</dcterms:created>
  <dcterms:modified xsi:type="dcterms:W3CDTF">2025-03-27T15:34:00Z</dcterms:modified>
</cp:coreProperties>
</file>