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«Технология «Детская журналистика» </w:t>
      </w:r>
    </w:p>
    <w:p w14:paraId="02000000">
      <w:pPr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как средство социально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-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коммуникативного разви</w:t>
      </w:r>
      <w:r>
        <w:rPr>
          <w:rFonts w:ascii="Times New Roman" w:hAnsi="Times New Roman"/>
          <w:b w:val="1"/>
          <w:sz w:val="32"/>
        </w:rPr>
        <w:t>тия детей дошкольного возраста»</w:t>
      </w:r>
    </w:p>
    <w:p w14:paraId="03000000">
      <w:pPr>
        <w:ind w:firstLine="709"/>
        <w:jc w:val="both"/>
        <w:rPr>
          <w:rFonts w:ascii="Times New Roman" w:hAnsi="Times New Roman"/>
          <w:sz w:val="28"/>
        </w:rPr>
      </w:pPr>
    </w:p>
    <w:p w14:paraId="04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Наших сегодняшних воспитанников ждет интересное будущее. Чтобы они были успешными, умело ориентировались в постоянно меняющемся мире, нужно научить их легко и быстро воспринимать информацию, анализировать ее, осваивать новое, находить неординарные решения в различных ситуациях.</w:t>
      </w:r>
    </w:p>
    <w:p w14:paraId="0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реализации в образовательном процессе Федерального государственного образовательного стандарта дошкольного образования особое место занимает выбор эффективных технологий, направленных на формирование целевых ориентиров,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образования.</w:t>
      </w:r>
    </w:p>
    <w:p w14:paraId="0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таких технологий является детская журналистика. Основываясь на личностно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ориентированном подходе к обучению и воспитанию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новизн</w:t>
      </w:r>
      <w:r>
        <w:rPr>
          <w:rFonts w:ascii="Times New Roman" w:hAnsi="Times New Roman"/>
          <w:sz w:val="28"/>
        </w:rPr>
        <w:t xml:space="preserve">а данной технологии заключается в том, что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дошкольников формируется </w:t>
      </w:r>
      <w:r>
        <w:rPr>
          <w:rFonts w:ascii="Times New Roman" w:hAnsi="Times New Roman"/>
          <w:sz w:val="28"/>
        </w:rPr>
        <w:t>нравственная система ценностей, ф</w:t>
      </w:r>
      <w:r>
        <w:rPr>
          <w:rFonts w:ascii="Times New Roman" w:hAnsi="Times New Roman"/>
          <w:sz w:val="28"/>
        </w:rPr>
        <w:t xml:space="preserve">ормируются ключевые компетенции, составляющие основу подготовки </w:t>
      </w:r>
      <w:r>
        <w:rPr>
          <w:rFonts w:ascii="Times New Roman" w:hAnsi="Times New Roman"/>
          <w:sz w:val="28"/>
        </w:rPr>
        <w:t>дошкольников к обучению в школе, а именно:</w:t>
      </w:r>
    </w:p>
    <w:p w14:paraId="07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(умение искать, анализировать, преобразовывать, применять информацию для решения проблем);</w:t>
      </w:r>
    </w:p>
    <w:p w14:paraId="08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 (умение эффективно сотрудничать с другими людьми);</w:t>
      </w:r>
    </w:p>
    <w:p w14:paraId="09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ечевая (умение ребенка практически пользоваться родным языком в конкретных ситуациях общения, используя речевые, неречевые (мимика, жесты, движения) и интонационные средства выразительности речи в их совокупности. </w:t>
      </w:r>
      <w:r>
        <w:rPr>
          <w:rFonts w:ascii="Times New Roman" w:hAnsi="Times New Roman"/>
          <w:sz w:val="28"/>
        </w:rPr>
        <w:t>Речевая компетенция предусматривает лексическую, грамматическую, фонетическую, диалогическую и монологическую составляющие;</w:t>
      </w:r>
    </w:p>
    <w:p w14:paraId="0A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амоорганизация</w:t>
      </w:r>
      <w:r>
        <w:rPr>
          <w:rFonts w:ascii="Times New Roman" w:hAnsi="Times New Roman"/>
          <w:sz w:val="28"/>
        </w:rPr>
        <w:t xml:space="preserve"> (умение ставить цели,  планировать);</w:t>
      </w:r>
    </w:p>
    <w:p w14:paraId="0B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амообразования (готовность конструировать и осуществлять собственную деятельность, обеспечивая свою успешность).</w:t>
      </w:r>
    </w:p>
    <w:p w14:paraId="0C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Хочется порассуждать и ответить на вопросы: «А нужна</w:t>
      </w:r>
      <w:r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z w:val="28"/>
        </w:rPr>
        <w:t>и журналистика  в детском саду, и к</w:t>
      </w:r>
      <w:r>
        <w:rPr>
          <w:rFonts w:ascii="Times New Roman" w:hAnsi="Times New Roman"/>
          <w:sz w:val="28"/>
        </w:rPr>
        <w:t xml:space="preserve">акова ее роль в развитии старших дошкольников?» </w:t>
      </w:r>
    </w:p>
    <w:p w14:paraId="0D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вижу основные </w:t>
      </w:r>
      <w:r>
        <w:rPr>
          <w:rFonts w:ascii="Times New Roman" w:hAnsi="Times New Roman"/>
          <w:i w:val="1"/>
          <w:sz w:val="28"/>
        </w:rPr>
        <w:t xml:space="preserve">преимущества </w:t>
      </w:r>
      <w:r>
        <w:rPr>
          <w:rFonts w:ascii="Times New Roman" w:hAnsi="Times New Roman"/>
          <w:sz w:val="28"/>
        </w:rPr>
        <w:t>данной технологии: в</w:t>
      </w:r>
      <w:r>
        <w:rPr>
          <w:rFonts w:ascii="Times New Roman" w:hAnsi="Times New Roman"/>
          <w:sz w:val="28"/>
        </w:rPr>
        <w:t>о-первых, дошкольники получают новый познавательный опыт; во-вторых, такая деятельность прививает детям начальные навыки учения, способствуют развитию любознательности, наблюдательности, организованности, дисциплины</w:t>
      </w:r>
      <w:r>
        <w:rPr>
          <w:rFonts w:ascii="Times New Roman" w:hAnsi="Times New Roman"/>
          <w:sz w:val="28"/>
        </w:rPr>
        <w:t>. При этом детскую журналистику можно</w:t>
      </w:r>
      <w:r>
        <w:rPr>
          <w:rFonts w:ascii="Times New Roman" w:hAnsi="Times New Roman"/>
          <w:sz w:val="28"/>
        </w:rPr>
        <w:t xml:space="preserve"> использовать для реализации любой образовательной области и в полной мере основываться на интегрированном подходе.</w:t>
      </w:r>
    </w:p>
    <w:p w14:paraId="0E000000">
      <w:pPr>
        <w:ind w:firstLine="51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>
        <w:rPr>
          <w:rFonts w:ascii="Times New Roman" w:hAnsi="Times New Roman"/>
          <w:sz w:val="28"/>
        </w:rPr>
        <w:t xml:space="preserve">детская журналистика </w:t>
      </w:r>
      <w:r>
        <w:rPr>
          <w:rFonts w:ascii="Times New Roman" w:hAnsi="Times New Roman"/>
          <w:sz w:val="28"/>
        </w:rPr>
        <w:t>стала неотъемлемой частью  педагогической</w:t>
      </w:r>
      <w:r>
        <w:rPr>
          <w:rFonts w:ascii="Times New Roman" w:hAnsi="Times New Roman"/>
          <w:sz w:val="28"/>
        </w:rPr>
        <w:t xml:space="preserve"> деятельности. О</w:t>
      </w:r>
      <w:r>
        <w:rPr>
          <w:rFonts w:ascii="Times New Roman" w:hAnsi="Times New Roman"/>
          <w:sz w:val="28"/>
        </w:rPr>
        <w:t>на не только повысила мой профессиональный уровень, но и поменяла подходы к воспитанию и обучению детей, раскрыла  творческий потенциал дошкольников.</w:t>
      </w:r>
    </w:p>
    <w:p w14:paraId="0F000000">
      <w:pPr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Целью</w:t>
      </w:r>
      <w:r>
        <w:rPr>
          <w:rFonts w:ascii="Times New Roman" w:hAnsi="Times New Roman"/>
          <w:sz w:val="28"/>
        </w:rPr>
        <w:t xml:space="preserve"> данной технологии является формирование творческой, культурной, социально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>активной личности, ориентированной на развитие интеллектуальной и социальной компетентности воспитанников в процессе речевой, игровой и продуктивной деятельности.</w:t>
      </w:r>
    </w:p>
    <w:p w14:paraId="10000000">
      <w:pPr>
        <w:ind w:firstLine="39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Задачи:</w:t>
      </w:r>
    </w:p>
    <w:p w14:paraId="11000000">
      <w:pPr>
        <w:numPr>
          <w:ilvl w:val="0"/>
          <w:numId w:val="2"/>
        </w:numPr>
        <w:ind w:hanging="309" w:left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социально-коммуникативных навыков и творческого потенциала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каждого ребенка как субъекта отношений с самим собой и успешного взаимодействия детей друг с другом, сотрудниками, родителями и гостями детского сада;</w:t>
      </w:r>
    </w:p>
    <w:p w14:paraId="12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связной диалогической и монологической речью через изучение основ профессии журналиста;</w:t>
      </w:r>
    </w:p>
    <w:p w14:paraId="13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сотрудничество с семьей в познавательном и социальном развитии воспитанников сада и подготовка к школе.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Диалог, творчество, познание, саморазвитие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фундаментальные составляющие </w:t>
      </w:r>
      <w:r>
        <w:rPr>
          <w:rFonts w:ascii="Times New Roman" w:hAnsi="Times New Roman"/>
          <w:i w:val="1"/>
          <w:sz w:val="28"/>
        </w:rPr>
        <w:t>детской журналистики как технологии.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успешной реализации </w:t>
      </w:r>
      <w:r>
        <w:rPr>
          <w:rFonts w:ascii="Times New Roman" w:hAnsi="Times New Roman"/>
          <w:sz w:val="28"/>
        </w:rPr>
        <w:t>детской журналистики необходимы</w:t>
      </w:r>
      <w:r>
        <w:rPr>
          <w:rFonts w:ascii="Times New Roman" w:hAnsi="Times New Roman"/>
          <w:sz w:val="28"/>
        </w:rPr>
        <w:t xml:space="preserve"> следующие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условия:</w:t>
      </w:r>
    </w:p>
    <w:p w14:paraId="16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развивающая предметно – пространственная среда;</w:t>
      </w:r>
    </w:p>
    <w:p w14:paraId="17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компетентность педагога;</w:t>
      </w:r>
    </w:p>
    <w:p w14:paraId="18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детей, родителей, педагога по намеченной теме.</w:t>
      </w:r>
    </w:p>
    <w:p w14:paraId="19000000">
      <w:p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Технология организации детской журналистики включает в себя следующие э</w:t>
      </w:r>
      <w:r>
        <w:rPr>
          <w:rFonts w:ascii="Times New Roman" w:hAnsi="Times New Roman"/>
          <w:i w:val="1"/>
          <w:sz w:val="28"/>
        </w:rPr>
        <w:t xml:space="preserve">тапы работы: 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I</w:t>
      </w:r>
      <w:r>
        <w:rPr>
          <w:rFonts w:ascii="Times New Roman" w:hAnsi="Times New Roman"/>
          <w:i w:val="1"/>
          <w:sz w:val="28"/>
        </w:rPr>
        <w:t xml:space="preserve">  этап – «Познавательный»,</w:t>
      </w:r>
      <w:r>
        <w:rPr>
          <w:rFonts w:ascii="Times New Roman" w:hAnsi="Times New Roman"/>
          <w:sz w:val="28"/>
        </w:rPr>
        <w:t xml:space="preserve"> ц</w:t>
      </w:r>
      <w:r>
        <w:rPr>
          <w:rFonts w:ascii="Times New Roman" w:hAnsi="Times New Roman"/>
          <w:sz w:val="28"/>
        </w:rPr>
        <w:t xml:space="preserve">елью которого является расширение представлений детей о средствах массовой информации, роли газет и журналов в жизни людей; формирование начальных представлений о профессиях, связанных с журналистикой; совершенствование умений владения монологической и диалогической формами речи. Для решения данной задачи педагоги </w:t>
      </w:r>
      <w:r>
        <w:rPr>
          <w:rFonts w:ascii="Times New Roman" w:hAnsi="Times New Roman"/>
          <w:sz w:val="28"/>
        </w:rPr>
        <w:t xml:space="preserve">могут использовать </w:t>
      </w:r>
      <w:r>
        <w:rPr>
          <w:rFonts w:ascii="Times New Roman" w:hAnsi="Times New Roman"/>
          <w:sz w:val="28"/>
        </w:rPr>
        <w:t xml:space="preserve">нетрадиционные и традиционные методы и приемы: наглядное моделирование и мнемотехника, приемы «интервьюирование» и «изосказка». Для развития дикции, темпа и силы голоса </w:t>
      </w:r>
      <w:r>
        <w:rPr>
          <w:rFonts w:ascii="Times New Roman" w:hAnsi="Times New Roman"/>
          <w:sz w:val="28"/>
        </w:rPr>
        <w:t xml:space="preserve">можно применять </w:t>
      </w:r>
      <w:r>
        <w:rPr>
          <w:rFonts w:ascii="Times New Roman" w:hAnsi="Times New Roman"/>
          <w:sz w:val="28"/>
        </w:rPr>
        <w:t xml:space="preserve"> такие формы фольклора, как скороговорки и потешки.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организация работы по реализации детской журналистики в познавательном блоке:</w:t>
      </w:r>
    </w:p>
    <w:p w14:paraId="1C000000">
      <w:pPr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информации о профессии журналист: просмотр презентаций, DVD – фильмов, открыток, фотографий о журналистике; круглый стол «Журналист – профессия творческая» (совместная встреча родителей и детей).</w:t>
      </w:r>
    </w:p>
    <w:p w14:paraId="1D000000">
      <w:pPr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«Ромашки вопросов».</w:t>
      </w:r>
    </w:p>
    <w:p w14:paraId="1E000000">
      <w:pPr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алгоритма подготовки интервью</w:t>
      </w:r>
      <w:r>
        <w:rPr>
          <w:rFonts w:ascii="Times New Roman" w:hAnsi="Times New Roman"/>
          <w:sz w:val="28"/>
        </w:rPr>
        <w:t>.</w:t>
      </w:r>
    </w:p>
    <w:p w14:paraId="1F000000">
      <w:pPr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Анкетирование и оформление родительского уголка:  консультации, статьи, фотовыставка, игротеки.</w:t>
      </w:r>
    </w:p>
    <w:p w14:paraId="20000000">
      <w:pPr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разными журналами и газетами.</w:t>
      </w:r>
    </w:p>
    <w:p w14:paraId="21000000">
      <w:pPr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Чтение произведений  поэтов и писателей, опубликованных в детских журналах. Конкурс чтецов с целью выявления лучшего диктора. </w:t>
      </w:r>
    </w:p>
    <w:p w14:paraId="22000000">
      <w:pPr>
        <w:numPr>
          <w:ilvl w:val="0"/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фотовыставок в соответствии с тематикой репортажа.</w:t>
      </w:r>
    </w:p>
    <w:p w14:paraId="23000000">
      <w:pPr>
        <w:numPr>
          <w:ilvl w:val="0"/>
          <w:numId w:val="4"/>
        </w:num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Изготовление атрибутов для режиссёрской и сюжетно-ролевой игр.</w:t>
      </w:r>
    </w:p>
    <w:p w14:paraId="24000000">
      <w:pPr>
        <w:ind/>
        <w:jc w:val="both"/>
        <w:rPr>
          <w:rFonts w:ascii="Times New Roman" w:hAnsi="Times New Roman"/>
          <w:i w:val="1"/>
          <w:sz w:val="28"/>
        </w:rPr>
      </w:pPr>
    </w:p>
    <w:p w14:paraId="2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II</w:t>
      </w:r>
      <w:r>
        <w:rPr>
          <w:rFonts w:ascii="Times New Roman" w:hAnsi="Times New Roman"/>
          <w:i w:val="1"/>
          <w:sz w:val="28"/>
        </w:rPr>
        <w:t xml:space="preserve">  этап – «Деятельн</w:t>
      </w:r>
      <w:r>
        <w:rPr>
          <w:rFonts w:ascii="Times New Roman" w:hAnsi="Times New Roman"/>
          <w:i w:val="1"/>
          <w:sz w:val="28"/>
        </w:rPr>
        <w:t>остный</w:t>
      </w:r>
      <w:r>
        <w:rPr>
          <w:rFonts w:ascii="Times New Roman" w:hAnsi="Times New Roman"/>
          <w:i w:val="1"/>
          <w:sz w:val="28"/>
        </w:rPr>
        <w:t>»:</w:t>
      </w:r>
      <w:r>
        <w:rPr>
          <w:rFonts w:ascii="Times New Roman" w:hAnsi="Times New Roman"/>
          <w:sz w:val="28"/>
        </w:rPr>
        <w:t xml:space="preserve"> на данном этапе основной целью в работе с детьми является раскрытие их творческих способностей, умение работат</w:t>
      </w:r>
      <w:r>
        <w:rPr>
          <w:rFonts w:ascii="Times New Roman" w:hAnsi="Times New Roman"/>
          <w:sz w:val="28"/>
        </w:rPr>
        <w:t>ь в команде над созданием видео</w:t>
      </w:r>
      <w:r>
        <w:rPr>
          <w:rFonts w:ascii="Times New Roman" w:hAnsi="Times New Roman"/>
          <w:sz w:val="28"/>
        </w:rPr>
        <w:t>журнала. В нашем пресс-центре работает группа фантазеров, исследователей, художников и социологов. Каждый ребенок находит себе занятие по интересам, ведь у нас все по-настоящему: блокнот, диктофон, микрофон, образцы детской периодической печати, костюм репортера.</w:t>
      </w:r>
    </w:p>
    <w:p w14:paraId="2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реализации  </w:t>
      </w:r>
      <w:r>
        <w:rPr>
          <w:rFonts w:ascii="Times New Roman" w:hAnsi="Times New Roman"/>
          <w:sz w:val="28"/>
        </w:rPr>
        <w:t>детской журналистики</w:t>
      </w:r>
      <w:r>
        <w:rPr>
          <w:rFonts w:ascii="Times New Roman" w:hAnsi="Times New Roman"/>
          <w:sz w:val="28"/>
        </w:rPr>
        <w:t xml:space="preserve">  используем иннов</w:t>
      </w:r>
      <w:r>
        <w:rPr>
          <w:rFonts w:ascii="Times New Roman" w:hAnsi="Times New Roman"/>
          <w:sz w:val="28"/>
        </w:rPr>
        <w:t>ационные методы и приемы, такие</w:t>
      </w:r>
      <w:r>
        <w:rPr>
          <w:rFonts w:ascii="Times New Roman" w:hAnsi="Times New Roman"/>
          <w:sz w:val="28"/>
        </w:rPr>
        <w:t xml:space="preserve"> как: моделирование ситуаций, наблюдения, развивающие игры, тренин</w:t>
      </w:r>
      <w:r>
        <w:rPr>
          <w:rFonts w:ascii="Times New Roman" w:hAnsi="Times New Roman"/>
          <w:sz w:val="28"/>
        </w:rPr>
        <w:t>говые упражнения, импровизации, рассматривание рисунков и фотографий, беседы, обсуждения. В ходе образовательной деятельности используются наглядные, практические и словесные методы обучения. Работа с детьми построена на коммуникативно – познавательной основе, что пред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ставляет детям творческую самостоятельность. </w:t>
      </w:r>
    </w:p>
    <w:p w14:paraId="2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системы занятий опирается на принципы педагогического оптимизма, гуманизма и направлено на воспитание у детей уважительного отношения к себе и окружающим, терпимого отношения к мнению собеседника. Такие занятия не только помогают детям овладеть средствами коммуникабельности, но и убеждают их в том, что между мыслями, чувствами и поведением в процессе общения существует тесная связь. Эти игровые занятия помогают каждому его участнику быть услышанным и понятым сверстниками, педагогами и родителями: «Посмотри на мир чужими глазами», «Составь рассказ</w:t>
      </w:r>
      <w:r>
        <w:rPr>
          <w:rFonts w:ascii="Times New Roman" w:hAnsi="Times New Roman"/>
          <w:sz w:val="28"/>
        </w:rPr>
        <w:t>, используя</w:t>
      </w:r>
      <w:r>
        <w:rPr>
          <w:rFonts w:ascii="Times New Roman" w:hAnsi="Times New Roman"/>
          <w:sz w:val="28"/>
        </w:rPr>
        <w:t xml:space="preserve"> данную концовку»</w:t>
      </w:r>
      <w:r>
        <w:rPr>
          <w:rFonts w:ascii="Times New Roman" w:hAnsi="Times New Roman"/>
          <w:sz w:val="28"/>
        </w:rPr>
        <w:t>,  «Т</w:t>
      </w:r>
      <w:r>
        <w:rPr>
          <w:rFonts w:ascii="Times New Roman" w:hAnsi="Times New Roman"/>
          <w:sz w:val="28"/>
        </w:rPr>
        <w:t>ема одна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сюжето</w:t>
      </w:r>
      <w:r>
        <w:rPr>
          <w:rFonts w:ascii="Times New Roman" w:hAnsi="Times New Roman"/>
          <w:sz w:val="28"/>
        </w:rPr>
        <w:t>в много»</w:t>
      </w:r>
      <w:r>
        <w:rPr>
          <w:rFonts w:ascii="Times New Roman" w:hAnsi="Times New Roman"/>
          <w:sz w:val="28"/>
        </w:rPr>
        <w:t>.  Большое внимание я уделяю организации режиссерской игры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«Мы – журналисты», «Звукооператор», «Журналист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работа творческая», которые завоевали детское признание своим своеобразием и многообразием атрибутики, максимальной приближенностью к действительности. У детей закрепляется представление о том, что журналист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 творческая.</w:t>
      </w:r>
    </w:p>
    <w:p w14:paraId="2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Занятия представляют собой развивающие игры, работу с газетами и журналами и строятся мною индивидуально с помощью имеющейся литературы, накопленного опыта и в соответствии с материально-техническими возможностями: «Играем в профессии», «У кого микрофон?», «Кем быть?», «Что за профессия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>», «Не ошибись» и т.д.</w:t>
      </w:r>
    </w:p>
    <w:p w14:paraId="2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Также 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познавательном этапе </w:t>
      </w:r>
      <w:r>
        <w:rPr>
          <w:rFonts w:ascii="Times New Roman" w:hAnsi="Times New Roman"/>
          <w:sz w:val="28"/>
        </w:rPr>
        <w:t>предлагается организация экскурсий (в местную</w:t>
      </w:r>
      <w:r>
        <w:rPr>
          <w:rFonts w:ascii="Times New Roman" w:hAnsi="Times New Roman"/>
          <w:sz w:val="28"/>
        </w:rPr>
        <w:t xml:space="preserve"> типографию</w:t>
      </w:r>
      <w:r>
        <w:rPr>
          <w:rFonts w:ascii="Times New Roman" w:hAnsi="Times New Roman"/>
          <w:sz w:val="28"/>
        </w:rPr>
        <w:t xml:space="preserve"> и др.), встреч с интересными людьми (журналистами города), необходимых по теме. Дети знакомятся с профессиями журналиста, диктора, с особенностями их творческого труда. Воспитанники учатся самостоятельно, активно и целенаправленно брать интервью, последовательно рассматривать газетные жанры, соотносить увиденное с личным опытом, чувствами и представлениями о добром, справедливом, прекрасном. В ходе предварительной речевой подготовки обогащается словарный запас детей, расширяются знания не только по конк</w:t>
      </w:r>
      <w:r>
        <w:rPr>
          <w:rFonts w:ascii="Times New Roman" w:hAnsi="Times New Roman"/>
          <w:sz w:val="28"/>
        </w:rPr>
        <w:t>ретной теме, но и в областях,</w:t>
      </w:r>
      <w:r>
        <w:rPr>
          <w:rFonts w:ascii="Times New Roman" w:hAnsi="Times New Roman"/>
          <w:sz w:val="28"/>
        </w:rPr>
        <w:t xml:space="preserve"> смежных с ней. И только после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дети получают достаточное количество сведений о профессии, становится возможным обсуждение круга вопросов, которые можно задать ее представителю.    </w:t>
      </w:r>
    </w:p>
    <w:p w14:paraId="2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Занятия включают в себя различные познавательные темы, развитие связной речи при беседе по теме, составление описательного рассказа по картине, при придумывании вопросов для интервью, рассказов: «Загадочные улицы города»,  «Животный мир Тверского края», «Наш славный город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Тверь</w:t>
      </w:r>
      <w:r>
        <w:rPr>
          <w:rFonts w:ascii="Times New Roman" w:hAnsi="Times New Roman"/>
          <w:sz w:val="28"/>
        </w:rPr>
        <w:t>» и т. д.</w:t>
      </w:r>
    </w:p>
    <w:p w14:paraId="2B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наиболее эффективного приема развития исследовательских умений и навыков я использую моделирование. Замена вербальных абстрактных образов зрительными значительно облегчает обучение. Мной  были разработаны опорные карты-схемы, которые используются ребенком для воспроизведения или создания диалога.</w:t>
      </w:r>
    </w:p>
    <w:p w14:paraId="2C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в процессе обучения детей умению брать интервью, им предлагаются карточки с изображенными на них картинками - символами. Вместе со мной ребята оговаривают возможные варианты вопросов, которые можно задать, опираясь на них. Затем, уже в ходе самого интервью, ребенок - корреспондент строит диалог, имея зрительную опору в виде картинок-символов.</w:t>
      </w:r>
    </w:p>
    <w:p w14:paraId="2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Помимо групповых занятий, проводим и индивидуальную работу с детьми: беседуем на различные темы с каждым ребенком отдельно или моделируем различные ситуации общения с небольшой группой детей (2-3 ребенка).</w:t>
      </w:r>
    </w:p>
    <w:p w14:paraId="2E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Считаю, что  работа дает детям главное, во-первых, найти себе занятие по душе, во-вторых, возможность раскрепоститься и проявить инициативу. </w:t>
      </w:r>
    </w:p>
    <w:p w14:paraId="2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</w:t>
      </w:r>
      <w:r>
        <w:rPr>
          <w:rFonts w:ascii="Times New Roman" w:hAnsi="Times New Roman"/>
          <w:sz w:val="28"/>
        </w:rPr>
        <w:t xml:space="preserve"> данной технологии</w:t>
      </w:r>
      <w:r>
        <w:rPr>
          <w:rFonts w:ascii="Times New Roman" w:hAnsi="Times New Roman"/>
          <w:sz w:val="28"/>
        </w:rPr>
        <w:t xml:space="preserve">, на мой взгляд, развиваются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детско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родительские отношения. Тема «Детская журналистика» ориентирована на уникальные отношения «ребёнок-взрослый», которые строятся на соучастии в деятельности, предполагающее общение на равных, поскольку он выдвигает различные идеи, рассуждает, экспериментирует. Стало доброй традицией привлекать к работе над этой темой родителей моих воспитанников.  </w:t>
      </w:r>
    </w:p>
    <w:p w14:paraId="30000000">
      <w:pPr>
        <w:ind w:firstLine="22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Составлен перспективный план работы с детьми и родителями по данному направлению. </w:t>
      </w:r>
      <w:r>
        <w:rPr>
          <w:rFonts w:ascii="Times New Roman" w:hAnsi="Times New Roman"/>
          <w:color w:val="000000"/>
          <w:sz w:val="28"/>
        </w:rPr>
        <w:t>Взаимодействие с родителями планируется через следующие формы:</w:t>
      </w:r>
    </w:p>
    <w:p w14:paraId="31000000">
      <w:pPr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участие родителей в сборе и изготовлении практического материала и атрибутики к занятиям;</w:t>
      </w:r>
    </w:p>
    <w:p w14:paraId="32000000">
      <w:pPr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знакомство родителей с циклом коммуникативных игр;</w:t>
      </w:r>
    </w:p>
    <w:p w14:paraId="33000000">
      <w:pPr>
        <w:ind w:firstLine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привлечение родителей к выпуску «</w:t>
      </w:r>
      <w:r>
        <w:rPr>
          <w:rFonts w:ascii="Times New Roman" w:hAnsi="Times New Roman"/>
          <w:color w:val="000000"/>
          <w:sz w:val="28"/>
        </w:rPr>
        <w:t>Детские вести</w:t>
      </w:r>
      <w:r>
        <w:rPr>
          <w:rFonts w:ascii="Times New Roman" w:hAnsi="Times New Roman"/>
          <w:color w:val="000000"/>
          <w:sz w:val="28"/>
        </w:rPr>
        <w:t>».</w:t>
      </w:r>
    </w:p>
    <w:p w14:paraId="34000000">
      <w:pPr>
        <w:ind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на то, что по данной теме я работа недолго, проведение промежуточных диагностических мероприятий свидетельствует о том, что уровень исследовательских умений и навыков у моих воспитанников повысился. Даже родители, проявлявшие недоверчивое отношение к проводимой работе по детской журналистике, с недоверием относившиеся к ним, не скрывают чувства гордости за своих детей, бравших интервью, отвечавших на вопросы журналиста и с гордостью рассказывающих о профессии журналиста. </w:t>
      </w:r>
    </w:p>
    <w:p w14:paraId="3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к детск</w:t>
      </w:r>
      <w:r>
        <w:rPr>
          <w:rFonts w:ascii="Times New Roman" w:hAnsi="Times New Roman"/>
          <w:sz w:val="28"/>
        </w:rPr>
        <w:t>ой журналистике</w:t>
      </w:r>
      <w:r>
        <w:rPr>
          <w:rFonts w:ascii="Times New Roman" w:hAnsi="Times New Roman"/>
          <w:sz w:val="28"/>
        </w:rPr>
        <w:t xml:space="preserve"> наполнило новым содержанием привычную среду развития ребенка,  стало эффективным фактором развития их познавательного интереса;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Всё это является очень важным и необходимым для  успешного обучения в школе, адаптации ребёнка в обществе сверстников, в постоянно меняющемся    социуме. </w:t>
      </w:r>
      <w:r>
        <w:rPr>
          <w:rFonts w:ascii="Times New Roman" w:hAnsi="Times New Roman"/>
          <w:sz w:val="28"/>
        </w:rPr>
        <w:t xml:space="preserve"> </w:t>
      </w:r>
    </w:p>
    <w:p w14:paraId="3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 в заключении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хоч</w:t>
      </w:r>
      <w:r>
        <w:rPr>
          <w:rFonts w:ascii="Times New Roman" w:hAnsi="Times New Roman"/>
          <w:sz w:val="28"/>
        </w:rPr>
        <w:t>ется дать ответы на поставленные</w:t>
      </w:r>
      <w:r>
        <w:rPr>
          <w:rFonts w:ascii="Times New Roman" w:hAnsi="Times New Roman"/>
          <w:sz w:val="28"/>
        </w:rPr>
        <w:t xml:space="preserve"> в самом начале вопрос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: «Нужна ли в ДОУ  журналистика</w:t>
      </w:r>
      <w:r>
        <w:rPr>
          <w:rFonts w:ascii="Times New Roman" w:hAnsi="Times New Roman"/>
          <w:sz w:val="28"/>
        </w:rPr>
        <w:t xml:space="preserve"> и  к</w:t>
      </w:r>
      <w:r>
        <w:rPr>
          <w:rFonts w:ascii="Times New Roman" w:hAnsi="Times New Roman"/>
          <w:sz w:val="28"/>
        </w:rPr>
        <w:t xml:space="preserve">акова ее роль в развитии старших дошкольников?»  Ответ, на мой взгляд, однозначный: «Да, нужна!» </w:t>
      </w:r>
    </w:p>
    <w:sectPr>
      <w:pgSz w:h="16838" w:w="11906"/>
      <w:pgMar w:bottom="1134" w:footer="720" w:gutter="0" w:header="720" w:left="697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18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0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62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4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6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8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0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22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45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188"/>
      </w:pPr>
      <w:rPr>
        <w:rFonts w:ascii="Wingdings" w:hAnsi="Wingdings"/>
      </w:rPr>
    </w:lvl>
  </w:abstractNum>
  <w:abstractNum w:abstractNumId="4">
    <w:lvl w:ilvl="0">
      <w:start w:val="1"/>
      <w:numFmt w:val="decimal"/>
      <w:pStyle w:val="Style_14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32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7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rFonts w:ascii="Liberation Serif" w:hAnsi="Liberation Serif"/>
      <w:sz w:val="24"/>
    </w:rPr>
  </w:style>
  <w:style w:default="1" w:styleId="Style_1_ch" w:type="character">
    <w:name w:val="Normal"/>
    <w:link w:val="Style_1"/>
    <w:rPr>
      <w:rFonts w:ascii="Liberation Serif" w:hAnsi="Liberation Serif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Body Text"/>
    <w:basedOn w:val="Style_1"/>
    <w:link w:val="Style_6_ch"/>
    <w:pPr>
      <w:spacing w:after="140" w:before="0" w:line="288" w:lineRule="auto"/>
      <w:ind/>
    </w:pPr>
  </w:style>
  <w:style w:styleId="Style_6_ch" w:type="character">
    <w:name w:val="Body Text"/>
    <w:basedOn w:val="Style_1_ch"/>
    <w:link w:val="Style_6"/>
  </w:style>
  <w:style w:styleId="Style_7" w:type="paragraph">
    <w:name w:val="heading 3"/>
    <w:basedOn w:val="Style_8"/>
    <w:next w:val="Style_6"/>
    <w:link w:val="Style_7_ch"/>
    <w:uiPriority w:val="9"/>
    <w:qFormat/>
    <w:pPr>
      <w:numPr>
        <w:ilvl w:val="2"/>
        <w:numId w:val="5"/>
      </w:numPr>
      <w:spacing w:after="120" w:before="140"/>
      <w:ind/>
      <w:outlineLvl w:val="2"/>
    </w:pPr>
    <w:rPr>
      <w:b w:val="1"/>
      <w:color w:val="808080"/>
      <w:sz w:val="28"/>
    </w:rPr>
  </w:style>
  <w:style w:styleId="Style_7_ch" w:type="character">
    <w:name w:val="heading 3"/>
    <w:basedOn w:val="Style_8_ch"/>
    <w:link w:val="Style_7"/>
    <w:rPr>
      <w:b w:val="1"/>
      <w:color w:val="808080"/>
      <w:sz w:val="28"/>
    </w:rPr>
  </w:style>
  <w:style w:styleId="Style_9" w:type="paragraph">
    <w:name w:val="Символ нумерации"/>
    <w:link w:val="Style_9_ch"/>
  </w:style>
  <w:style w:styleId="Style_9_ch" w:type="character">
    <w:name w:val="Символ нумерации"/>
    <w:link w:val="Style_9"/>
  </w:style>
  <w:style w:styleId="Style_10" w:type="paragraph">
    <w:name w:val="Цитата1"/>
    <w:basedOn w:val="Style_1"/>
    <w:link w:val="Style_10_ch"/>
    <w:pPr>
      <w:spacing w:after="283" w:before="0"/>
      <w:ind w:firstLine="0" w:left="567" w:right="567"/>
    </w:pPr>
  </w:style>
  <w:style w:styleId="Style_10_ch" w:type="character">
    <w:name w:val="Цитата1"/>
    <w:basedOn w:val="Style_1_ch"/>
    <w:link w:val="Style_10"/>
  </w:style>
  <w:style w:styleId="Style_8" w:type="paragraph">
    <w:name w:val="Заголовок"/>
    <w:basedOn w:val="Style_1"/>
    <w:next w:val="Style_6"/>
    <w:link w:val="Style_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_ch" w:type="character">
    <w:name w:val="Заголовок"/>
    <w:basedOn w:val="Style_1_ch"/>
    <w:link w:val="Style_8"/>
    <w:rPr>
      <w:rFonts w:ascii="Liberation Sans" w:hAnsi="Liberation Sans"/>
      <w:sz w:val="28"/>
    </w:rPr>
  </w:style>
  <w:style w:styleId="Style_11" w:type="paragraph">
    <w:name w:val="List"/>
    <w:basedOn w:val="Style_6"/>
    <w:link w:val="Style_11_ch"/>
  </w:style>
  <w:style w:styleId="Style_11_ch" w:type="character">
    <w:name w:val="List"/>
    <w:basedOn w:val="Style_6_ch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8"/>
    <w:next w:val="Style_6"/>
    <w:link w:val="Style_14_ch"/>
    <w:uiPriority w:val="9"/>
    <w:qFormat/>
    <w:pPr>
      <w:numPr>
        <w:ilvl w:val="0"/>
        <w:numId w:val="5"/>
      </w:numPr>
      <w:spacing w:after="120" w:before="240"/>
      <w:ind/>
      <w:outlineLvl w:val="0"/>
    </w:pPr>
    <w:rPr>
      <w:b w:val="1"/>
      <w:sz w:val="36"/>
    </w:rPr>
  </w:style>
  <w:style w:styleId="Style_14_ch" w:type="character">
    <w:name w:val="heading 1"/>
    <w:basedOn w:val="Style_8_ch"/>
    <w:link w:val="Style_14"/>
    <w:rPr>
      <w:b w:val="1"/>
      <w:sz w:val="3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List Paragraph"/>
    <w:basedOn w:val="Style_1"/>
    <w:link w:val="Style_16_ch"/>
    <w:pPr>
      <w:spacing w:after="200" w:before="0"/>
      <w:ind w:firstLine="0" w:left="720" w:right="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Указатель1"/>
    <w:basedOn w:val="Style_1"/>
    <w:link w:val="Style_17_ch"/>
  </w:style>
  <w:style w:styleId="Style_17_ch" w:type="character">
    <w:name w:val="Указатель1"/>
    <w:basedOn w:val="Style_1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Label 1"/>
    <w:link w:val="Style_22_ch"/>
  </w:style>
  <w:style w:styleId="Style_22_ch" w:type="character">
    <w:name w:val="ListLabel 1"/>
    <w:link w:val="Style_22"/>
  </w:style>
  <w:style w:styleId="Style_23" w:type="paragraph">
    <w:name w:val="toc 9"/>
    <w:next w:val="Style_1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caption"/>
    <w:basedOn w:val="Style_1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1_ch"/>
    <w:link w:val="Style_24"/>
    <w:rPr>
      <w:i w:val="1"/>
      <w:sz w:val="24"/>
    </w:rPr>
  </w:style>
  <w:style w:styleId="Style_25" w:type="paragraph">
    <w:name w:val="Маркеры списка"/>
    <w:link w:val="Style_25_ch"/>
    <w:rPr>
      <w:rFonts w:ascii="OpenSymbol" w:hAnsi="OpenSymbol"/>
    </w:rPr>
  </w:style>
  <w:style w:styleId="Style_25_ch" w:type="character">
    <w:name w:val="Маркеры списка"/>
    <w:link w:val="Style_25"/>
    <w:rPr>
      <w:rFonts w:ascii="OpenSymbol" w:hAnsi="OpenSymbol"/>
    </w:rPr>
  </w:style>
  <w:style w:styleId="Style_26" w:type="paragraph">
    <w:name w:val="toc 8"/>
    <w:next w:val="Style_1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toc 5"/>
    <w:next w:val="Style_1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Subtitle"/>
    <w:basedOn w:val="Style_8"/>
    <w:next w:val="Style_6"/>
    <w:link w:val="Style_28_ch"/>
    <w:uiPriority w:val="11"/>
    <w:qFormat/>
    <w:pPr>
      <w:spacing w:after="120" w:before="60"/>
      <w:ind/>
      <w:jc w:val="center"/>
    </w:pPr>
    <w:rPr>
      <w:sz w:val="36"/>
    </w:rPr>
  </w:style>
  <w:style w:styleId="Style_28_ch" w:type="character">
    <w:name w:val="Subtitle"/>
    <w:basedOn w:val="Style_8_ch"/>
    <w:link w:val="Style_28"/>
    <w:rPr>
      <w:sz w:val="36"/>
    </w:rPr>
  </w:style>
  <w:style w:styleId="Style_29" w:type="paragraph">
    <w:name w:val="toc 10"/>
    <w:next w:val="Style_1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basedOn w:val="Style_8"/>
    <w:next w:val="Style_6"/>
    <w:link w:val="Style_30_ch"/>
    <w:uiPriority w:val="10"/>
    <w:qFormat/>
    <w:pPr>
      <w:ind/>
      <w:jc w:val="center"/>
    </w:pPr>
    <w:rPr>
      <w:b w:val="1"/>
      <w:sz w:val="56"/>
    </w:rPr>
  </w:style>
  <w:style w:styleId="Style_30_ch" w:type="character">
    <w:name w:val="Title"/>
    <w:basedOn w:val="Style_8_ch"/>
    <w:link w:val="Style_30"/>
    <w:rPr>
      <w:b w:val="1"/>
      <w:sz w:val="56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basedOn w:val="Style_8"/>
    <w:next w:val="Style_6"/>
    <w:link w:val="Style_32_ch"/>
    <w:uiPriority w:val="9"/>
    <w:qFormat/>
    <w:pPr>
      <w:numPr>
        <w:ilvl w:val="1"/>
        <w:numId w:val="5"/>
      </w:numPr>
      <w:spacing w:after="120" w:before="200"/>
      <w:ind/>
      <w:outlineLvl w:val="1"/>
    </w:pPr>
    <w:rPr>
      <w:b w:val="1"/>
      <w:sz w:val="32"/>
    </w:rPr>
  </w:style>
  <w:style w:styleId="Style_32_ch" w:type="character">
    <w:name w:val="heading 2"/>
    <w:basedOn w:val="Style_8_ch"/>
    <w:link w:val="Style_32"/>
    <w:rPr>
      <w:b w:val="1"/>
      <w:sz w:val="32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2025-03-24T14:00:03Z</dcterms:modified>
</cp:coreProperties>
</file>