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3F" w:rsidRDefault="004C1C3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C1C3F" w:rsidRDefault="00E64D13">
      <w:pPr>
        <w:widowControl w:val="0"/>
        <w:autoSpaceDE w:val="0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</w:rPr>
        <w:t>Рассмотрена</w:t>
      </w:r>
    </w:p>
    <w:p w:rsidR="004C1C3F" w:rsidRDefault="00E64D13">
      <w:pPr>
        <w:widowControl w:val="0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на педагогическом совете</w:t>
      </w:r>
    </w:p>
    <w:p w:rsidR="004C1C3F" w:rsidRDefault="00E64D13">
      <w:pPr>
        <w:widowControl w:val="0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протокол №2 от 09.09.2024</w:t>
      </w:r>
    </w:p>
    <w:p w:rsidR="004C1C3F" w:rsidRDefault="004C1C3F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1C3F" w:rsidRDefault="00E64D13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Методическая разработка</w:t>
      </w:r>
    </w:p>
    <w:p w:rsidR="004C1C3F" w:rsidRDefault="00E64D13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«Специальная психологическая подготовка команды</w:t>
      </w:r>
    </w:p>
    <w:p w:rsidR="004C1C3F" w:rsidRDefault="00E64D13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волейболистов к соревнованиям»</w:t>
      </w:r>
    </w:p>
    <w:p w:rsidR="004C1C3F" w:rsidRDefault="004C1C3F">
      <w:pPr>
        <w:pStyle w:val="Textbody"/>
        <w:rPr>
          <w:rFonts w:hint="eastAsia"/>
        </w:rPr>
      </w:pPr>
    </w:p>
    <w:p w:rsidR="004C1C3F" w:rsidRDefault="00E64D13">
      <w:pPr>
        <w:pStyle w:val="Textbody"/>
        <w:jc w:val="both"/>
        <w:rPr>
          <w:rFonts w:hint="eastAsia"/>
        </w:rPr>
      </w:pPr>
      <w: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Психологическая подготовленность волейболистов во многом определяется режимом тренировки в плане рационального соотношения не только работы и отдыха в физическом смысле, но и напряжения и релаксации в психологичес</w:t>
      </w:r>
      <w:r>
        <w:rPr>
          <w:rFonts w:ascii="Times New Roman" w:hAnsi="Times New Roman" w:cs="Times New Roman"/>
          <w:sz w:val="28"/>
          <w:szCs w:val="28"/>
        </w:rPr>
        <w:t>ком смысле. Напряженные тренировки должны логически связываться с моментами психологического расслабления, снятия напряжения. Стрессовая тренировка — тренер «подстегивает» игроков, должна быть 1-2 раза в микроцикле, но она должна чередоваться с тренировкам</w:t>
      </w:r>
      <w:r>
        <w:rPr>
          <w:rFonts w:ascii="Times New Roman" w:hAnsi="Times New Roman" w:cs="Times New Roman"/>
          <w:sz w:val="28"/>
          <w:szCs w:val="28"/>
        </w:rPr>
        <w:t>и с легким психологическим фоном, когда специально создаются условия, чтоб у спортсменов «Все получалось». Это помогает увеличению сыгранности команды:</w:t>
      </w:r>
    </w:p>
    <w:p w:rsidR="004C1C3F" w:rsidRDefault="00E64D13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звеньев и связок на основании совместимости волейболистов в мыслительной деятельности при</w:t>
      </w:r>
      <w:r>
        <w:rPr>
          <w:rFonts w:ascii="Times New Roman" w:hAnsi="Times New Roman" w:cs="Times New Roman"/>
          <w:sz w:val="28"/>
          <w:szCs w:val="28"/>
        </w:rPr>
        <w:t xml:space="preserve"> решении тактических задач;</w:t>
      </w:r>
    </w:p>
    <w:p w:rsidR="004C1C3F" w:rsidRDefault="00E64D13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отношений внутри команды — симпатий и антипатий, роли лидеров, «отвергаемых», не всегда попадающих в основной состав;</w:t>
      </w:r>
    </w:p>
    <w:p w:rsidR="004C1C3F" w:rsidRDefault="00E64D13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специальные упражнения, на повышение скорости и точности оперативного мышления;</w:t>
      </w:r>
    </w:p>
    <w:p w:rsidR="004C1C3F" w:rsidRDefault="00E64D13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индивидуализац</w:t>
      </w:r>
      <w:r>
        <w:rPr>
          <w:rFonts w:ascii="Times New Roman" w:hAnsi="Times New Roman" w:cs="Times New Roman"/>
          <w:sz w:val="28"/>
          <w:szCs w:val="28"/>
        </w:rPr>
        <w:t>ия учебно-тренировочного процесса на основании знаний об особенностях личности каждого игрока.</w:t>
      </w:r>
    </w:p>
    <w:p w:rsidR="004C1C3F" w:rsidRDefault="00E64D13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Цель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подготовки - подведение волейболиста к высшему уровню готовности к ответственным соревнованиям. Она направлена на решение таких </w:t>
      </w:r>
      <w:r>
        <w:rPr>
          <w:rFonts w:ascii="Times New Roman" w:hAnsi="Times New Roman" w:cs="Times New Roman"/>
          <w:sz w:val="28"/>
          <w:szCs w:val="28"/>
        </w:rPr>
        <w:t>задач, как ориентация на те социальные ценности, которые являются ведущими для команды, формирование у волейболистов психических «внутренних опор», преодоление психических барьеров, которые возникают в игре с конкретным соперником, психологическое моделиро</w:t>
      </w:r>
      <w:r>
        <w:rPr>
          <w:rFonts w:ascii="Times New Roman" w:hAnsi="Times New Roman" w:cs="Times New Roman"/>
          <w:sz w:val="28"/>
          <w:szCs w:val="28"/>
        </w:rPr>
        <w:t>вание условий предстоящей борьбы, форсирование «сильных» сторон психологической подготовленности каждого игрока и команды, создание психологической программы действий непосредственно перед игрой.</w:t>
      </w:r>
    </w:p>
    <w:p w:rsidR="004C1C3F" w:rsidRDefault="00E64D13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Начинается такая подготовка с ее </w:t>
      </w:r>
      <w:r>
        <w:rPr>
          <w:rFonts w:ascii="Times New Roman" w:hAnsi="Times New Roman" w:cs="Times New Roman"/>
          <w:b/>
          <w:bCs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огда тренер, зная индивидуальные особенности каждого игрока и «характер» своей команды </w:t>
      </w:r>
      <w:r>
        <w:rPr>
          <w:rFonts w:ascii="Times New Roman" w:hAnsi="Times New Roman" w:cs="Times New Roman"/>
          <w:sz w:val="28"/>
          <w:szCs w:val="28"/>
        </w:rPr>
        <w:lastRenderedPageBreak/>
        <w:t>заранее подбирает средства повышения или понижения психологического напряжения. Н.В. Карполь в своей работе нередко повышал уровень и волейболистки быстрее стабилизирова</w:t>
      </w:r>
      <w:r>
        <w:rPr>
          <w:rFonts w:ascii="Times New Roman" w:hAnsi="Times New Roman" w:cs="Times New Roman"/>
          <w:sz w:val="28"/>
          <w:szCs w:val="28"/>
        </w:rPr>
        <w:t>ли свое психическое состояние.</w:t>
      </w:r>
    </w:p>
    <w:p w:rsidR="004C1C3F" w:rsidRDefault="00E64D13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Особую роль в специальной психологической подготовке играет </w:t>
      </w:r>
      <w:r>
        <w:rPr>
          <w:rFonts w:ascii="Times New Roman" w:hAnsi="Times New Roman" w:cs="Times New Roman"/>
          <w:b/>
          <w:bCs/>
          <w:sz w:val="28"/>
          <w:szCs w:val="28"/>
        </w:rPr>
        <w:t>процесс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социальной микросреды в команде. Хотя это постоянно осуществляется в тренировочном процессе, непосредственно перед соревнованиями п</w:t>
      </w:r>
      <w:r>
        <w:rPr>
          <w:rFonts w:ascii="Times New Roman" w:hAnsi="Times New Roman" w:cs="Times New Roman"/>
          <w:sz w:val="28"/>
          <w:szCs w:val="28"/>
        </w:rPr>
        <w:t>риобретает особую остроту.</w:t>
      </w:r>
    </w:p>
    <w:p w:rsidR="004C1C3F" w:rsidRDefault="00E64D13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Для этого подбираются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способы </w:t>
      </w:r>
      <w:r>
        <w:rPr>
          <w:rFonts w:ascii="Times New Roman" w:hAnsi="Times New Roman" w:cs="Times New Roman"/>
          <w:sz w:val="28"/>
          <w:szCs w:val="28"/>
        </w:rPr>
        <w:t>изоляции «нытиков», повышается активность «оптимистов», создается в команде спокойствие и уверенность. Например — просмотр видеозаписей соперника, ненавязчиво обращается внимание на сла</w:t>
      </w:r>
      <w:r>
        <w:rPr>
          <w:rFonts w:ascii="Times New Roman" w:hAnsi="Times New Roman" w:cs="Times New Roman"/>
          <w:sz w:val="28"/>
          <w:szCs w:val="28"/>
        </w:rPr>
        <w:t>бые стороны, особенно если заметны моменты растерянности команды, а при просмотре собственных игр действий выделяются примеры успешных действий тех, кто в настоящий момент не чувствует уверенности в своих силах.</w:t>
      </w:r>
    </w:p>
    <w:p w:rsidR="004C1C3F" w:rsidRDefault="00E64D13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 этот период тренер </w:t>
      </w:r>
      <w:r>
        <w:rPr>
          <w:rFonts w:ascii="Times New Roman" w:hAnsi="Times New Roman" w:cs="Times New Roman"/>
          <w:sz w:val="28"/>
          <w:szCs w:val="28"/>
        </w:rPr>
        <w:t xml:space="preserve">использует словесные психолого-педагогические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воздействия на спортсмена. Среди них:</w:t>
      </w:r>
    </w:p>
    <w:p w:rsidR="004C1C3F" w:rsidRDefault="00E64D13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Создание внутренних психических опор -</w:t>
      </w:r>
      <w:r>
        <w:rPr>
          <w:rFonts w:ascii="Times New Roman" w:hAnsi="Times New Roman" w:cs="Times New Roman"/>
          <w:sz w:val="28"/>
          <w:szCs w:val="28"/>
        </w:rPr>
        <w:t xml:space="preserve"> он основывается на том, что убеждение волейболиста в высоком потенциале искусственно подкрепляется созданием условий, при </w:t>
      </w:r>
      <w:r>
        <w:rPr>
          <w:rFonts w:ascii="Times New Roman" w:hAnsi="Times New Roman" w:cs="Times New Roman"/>
          <w:sz w:val="28"/>
          <w:szCs w:val="28"/>
        </w:rPr>
        <w:t>которых он должен проявится. Например — по согласованию со связующим игроком, делается вторая передача таким образом, чтобы после нее хорошо проходил излюбленный нападающий удар игрока, у которого создаются внутренние опоры.</w:t>
      </w:r>
    </w:p>
    <w:p w:rsidR="004C1C3F" w:rsidRDefault="00E64D13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Рационализация</w:t>
      </w:r>
      <w:r>
        <w:rPr>
          <w:rFonts w:ascii="Times New Roman" w:hAnsi="Times New Roman" w:cs="Times New Roman"/>
          <w:sz w:val="28"/>
          <w:szCs w:val="28"/>
        </w:rPr>
        <w:t xml:space="preserve"> — объяснение тре</w:t>
      </w:r>
      <w:r>
        <w:rPr>
          <w:rFonts w:ascii="Times New Roman" w:hAnsi="Times New Roman" w:cs="Times New Roman"/>
          <w:sz w:val="28"/>
          <w:szCs w:val="28"/>
        </w:rPr>
        <w:t>нером механизм неблагоприятных состояний с целью их объективной оценки и поиска путей использования его для повышения уровня активации. Это подходит для любых спортсменов с признаками психического пресыщения. Например - «у меня появляются признаки предстар</w:t>
      </w:r>
      <w:r>
        <w:rPr>
          <w:rFonts w:ascii="Times New Roman" w:hAnsi="Times New Roman" w:cs="Times New Roman"/>
          <w:sz w:val="28"/>
          <w:szCs w:val="28"/>
        </w:rPr>
        <w:t>тового волнения (такие-то) - это волнение можно использовать и настроить себя на активную игру» - форма самовнушения.</w:t>
      </w:r>
    </w:p>
    <w:p w:rsidR="004C1C3F" w:rsidRDefault="00E64D13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Сублимация</w:t>
      </w:r>
      <w:r>
        <w:rPr>
          <w:rFonts w:ascii="Times New Roman" w:hAnsi="Times New Roman" w:cs="Times New Roman"/>
          <w:sz w:val="28"/>
          <w:szCs w:val="28"/>
        </w:rPr>
        <w:t xml:space="preserve"> — искусственное вытеснение одного настроение другим. Принцип «белой обезьяны» (Ходжа Насреддин обещал толпе чудо при условии. Ч</w:t>
      </w:r>
      <w:r>
        <w:rPr>
          <w:rFonts w:ascii="Times New Roman" w:hAnsi="Times New Roman" w:cs="Times New Roman"/>
          <w:sz w:val="28"/>
          <w:szCs w:val="28"/>
        </w:rPr>
        <w:t>то в это время никто не будет думать о белой обезьяне, чудо не получилось, но люди признались, что они думали о запретном). Сублимация заключается в «переводе» суждений волейболиста из эмоционально оценки наиболее вероятного исхода игры в сферу технико-так</w:t>
      </w:r>
      <w:r>
        <w:rPr>
          <w:rFonts w:ascii="Times New Roman" w:hAnsi="Times New Roman" w:cs="Times New Roman"/>
          <w:sz w:val="28"/>
          <w:szCs w:val="28"/>
        </w:rPr>
        <w:t xml:space="preserve">тического ее содержания («лучше буду подавать не так </w:t>
      </w:r>
      <w:r>
        <w:rPr>
          <w:rFonts w:ascii="Times New Roman" w:hAnsi="Times New Roman" w:cs="Times New Roman"/>
          <w:sz w:val="28"/>
          <w:szCs w:val="28"/>
        </w:rPr>
        <w:lastRenderedPageBreak/>
        <w:t>сильно, но без ошибки и т. д.) Особенно в этом нуждаются спортсмены со слабой нервной системой или потерявшие веру в свои возможности вследствие спортивных неудач и травм.</w:t>
      </w:r>
    </w:p>
    <w:p w:rsidR="004C1C3F" w:rsidRDefault="00E64D13">
      <w:pPr>
        <w:pStyle w:val="Textbody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Десенсибилизация</w:t>
      </w:r>
      <w:r>
        <w:rPr>
          <w:rFonts w:ascii="Times New Roman" w:hAnsi="Times New Roman" w:cs="Times New Roman"/>
          <w:sz w:val="28"/>
          <w:szCs w:val="28"/>
        </w:rPr>
        <w:t xml:space="preserve">. Моделируются </w:t>
      </w:r>
      <w:r>
        <w:rPr>
          <w:rFonts w:ascii="Times New Roman" w:hAnsi="Times New Roman" w:cs="Times New Roman"/>
          <w:sz w:val="28"/>
          <w:szCs w:val="28"/>
        </w:rPr>
        <w:t>неблагоприятные психические состояния в игре (рекомендуется применять за 1-2 дня до ответственной игры). После релаксации волейболист мысленно проигрывает неблагоприятные ситуации, бывшие реально в других играх, лучше всего с тем соперником, с которым пред</w:t>
      </w:r>
      <w:r>
        <w:rPr>
          <w:rFonts w:ascii="Times New Roman" w:hAnsi="Times New Roman" w:cs="Times New Roman"/>
          <w:sz w:val="28"/>
          <w:szCs w:val="28"/>
        </w:rPr>
        <w:t>стоит играть. Негативные эмоции, которые при этом возникают, играют роль «очищения». После таких неприятных воздействий вспоминается, наоборот, успешная игра с внушением, что теперь будет только так.</w:t>
      </w:r>
    </w:p>
    <w:p w:rsidR="004C1C3F" w:rsidRDefault="00E64D13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Большинство средств психорегуляции на эта</w:t>
      </w:r>
      <w:r>
        <w:rPr>
          <w:rFonts w:ascii="Times New Roman" w:hAnsi="Times New Roman" w:cs="Times New Roman"/>
          <w:sz w:val="28"/>
          <w:szCs w:val="28"/>
        </w:rPr>
        <w:t>пе специальной психологической подготовки объединяются в форме ментальной (умственной) тренировки.</w:t>
      </w:r>
    </w:p>
    <w:p w:rsidR="004C1C3F" w:rsidRDefault="00E64D13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 определению шведского психолога Л. Э. Унестоля: «М</w:t>
      </w:r>
      <w:r>
        <w:rPr>
          <w:rFonts w:ascii="Times New Roman" w:hAnsi="Times New Roman" w:cs="Times New Roman"/>
          <w:bCs/>
          <w:sz w:val="28"/>
          <w:szCs w:val="28"/>
        </w:rPr>
        <w:t>ентальный тренинг</w:t>
      </w:r>
      <w:r>
        <w:rPr>
          <w:rFonts w:ascii="Times New Roman" w:hAnsi="Times New Roman" w:cs="Times New Roman"/>
          <w:sz w:val="28"/>
          <w:szCs w:val="28"/>
        </w:rPr>
        <w:t xml:space="preserve"> - это комплекс средств, включающих:</w:t>
      </w:r>
    </w:p>
    <w:p w:rsidR="004C1C3F" w:rsidRDefault="00E64D13">
      <w:pPr>
        <w:pStyle w:val="Textbody"/>
        <w:ind w:left="4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умение спортсмена распознавать и </w:t>
      </w:r>
      <w:r>
        <w:rPr>
          <w:rFonts w:ascii="Times New Roman" w:hAnsi="Times New Roman" w:cs="Times New Roman"/>
          <w:i/>
          <w:iCs/>
          <w:sz w:val="28"/>
          <w:szCs w:val="28"/>
        </w:rPr>
        <w:t>точно оценивать ситуацию</w:t>
      </w:r>
    </w:p>
    <w:p w:rsidR="004C1C3F" w:rsidRDefault="00E64D13">
      <w:pPr>
        <w:pStyle w:val="Textbody"/>
        <w:ind w:left="4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умение точно контролировать собственные психофизиологические и поведенческие реакции на ту или иную обстановку</w:t>
      </w:r>
    </w:p>
    <w:p w:rsidR="004C1C3F" w:rsidRDefault="00E64D13">
      <w:pPr>
        <w:pStyle w:val="Textbody"/>
        <w:ind w:left="4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- специальные приемы внушения и самовнушения»</w:t>
      </w:r>
    </w:p>
    <w:p w:rsidR="004C1C3F" w:rsidRDefault="00E64D13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Имеются программы ментального тренинга, направленные на освоб</w:t>
      </w:r>
      <w:r>
        <w:rPr>
          <w:rFonts w:ascii="Times New Roman" w:hAnsi="Times New Roman" w:cs="Times New Roman"/>
          <w:sz w:val="28"/>
          <w:szCs w:val="28"/>
        </w:rPr>
        <w:t>ождение волейболиста от неприятных воспоминаний, изоляцию обстановки предстоящих соревнований, формирование двигательных программ «идеальных» действий, образа «Я», успешно действующего в трудной ситуации (отбил трудный мяч, мощно пробил блок и мяч ушел в а</w:t>
      </w:r>
      <w:r>
        <w:rPr>
          <w:rFonts w:ascii="Times New Roman" w:hAnsi="Times New Roman" w:cs="Times New Roman"/>
          <w:sz w:val="28"/>
          <w:szCs w:val="28"/>
        </w:rPr>
        <w:t>ут и т. д.) концентрации на предстоящую игру, когда вся установка направлена на создание готовности успешно сыграть «здесь и сейчас».</w:t>
      </w:r>
    </w:p>
    <w:p w:rsidR="004C1C3F" w:rsidRDefault="00E64D13">
      <w:pPr>
        <w:pStyle w:val="Textbody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Ментальная тренировка включает в себя приемы как визуализации, так и самовнушения. Пример одного из таких вари</w:t>
      </w:r>
      <w:r>
        <w:rPr>
          <w:rFonts w:ascii="Times New Roman" w:hAnsi="Times New Roman" w:cs="Times New Roman"/>
          <w:sz w:val="28"/>
          <w:szCs w:val="28"/>
        </w:rPr>
        <w:t>антов.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место, где бы вас никто не потревожил 10-15 мин. Займите удобную позу. Закройте глаза, дышите спокойно и глубоко. расслабляйтесь в течение 2-3 мин.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перед собой белый экран. Сосредоточьте на нем внимание.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Вообразите круг, который</w:t>
      </w:r>
      <w:r>
        <w:rPr>
          <w:rFonts w:ascii="Times New Roman" w:hAnsi="Times New Roman" w:cs="Times New Roman"/>
          <w:sz w:val="28"/>
          <w:szCs w:val="28"/>
        </w:rPr>
        <w:t xml:space="preserve"> заполняет экран и медленно раскрасьте его в голубой краской.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Сделайте цвет круга как можно более глубоким и сочным, затем медленно измените цвет. При возможности повторите процедуру, сменив несколько цветов.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пусть круг исчезнет, расслабьтесь и прос</w:t>
      </w:r>
      <w:r>
        <w:rPr>
          <w:rFonts w:ascii="Times New Roman" w:hAnsi="Times New Roman" w:cs="Times New Roman"/>
          <w:sz w:val="28"/>
          <w:szCs w:val="28"/>
        </w:rPr>
        <w:t>ледите за спонтанными образами, которые могут возникнуть.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Вообразите на белом экране чашку, рассмотрите ее со всех сторон, наполните ее цветной жидкостью (сок, фруктовая вода).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пусть этот образ исчезнет, а появится другой — волейбольный мяч. Рассмот</w:t>
      </w:r>
      <w:r>
        <w:rPr>
          <w:rFonts w:ascii="Times New Roman" w:hAnsi="Times New Roman" w:cs="Times New Roman"/>
          <w:sz w:val="28"/>
          <w:szCs w:val="28"/>
        </w:rPr>
        <w:t>рите его внимательно.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Расслабьтесь и следите за спонтанными образами, которые будут возникать сознании. Если это игровые эпизоды, пусть они будут незначительными (например, играют команды и мяч легко перелетает с одной стороны площадки на другую).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несколько эпизодов вашей игры, когда вы сыграли особенно удачно. Полюбуйтесь на свою игру.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продолжается. Расслабьтесь и наблюдайте за ней.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 себе лица своих родных, друзей и самого себя.</w:t>
      </w:r>
    </w:p>
    <w:p w:rsidR="004C1C3F" w:rsidRDefault="00E64D13">
      <w:pPr>
        <w:pStyle w:val="Textbody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сеанс тремя циклами полного дыхания.</w:t>
      </w: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4C1C3F">
      <w:pPr>
        <w:pStyle w:val="Textbody"/>
        <w:rPr>
          <w:rFonts w:ascii="Times New Roman" w:hAnsi="Times New Roman" w:cs="Times New Roman"/>
          <w:sz w:val="28"/>
          <w:szCs w:val="28"/>
        </w:rPr>
      </w:pPr>
    </w:p>
    <w:p w:rsidR="004C1C3F" w:rsidRDefault="00E64D13">
      <w:pPr>
        <w:pStyle w:val="Textbody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Используемая литература:</w:t>
      </w:r>
    </w:p>
    <w:p w:rsidR="004C1C3F" w:rsidRDefault="00E64D13">
      <w:pPr>
        <w:pStyle w:val="Textbody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А.В. Психология спорта высших достижений: учеб.пособие для институтов физической культуры 1999г.</w:t>
      </w:r>
    </w:p>
    <w:p w:rsidR="004C1C3F" w:rsidRDefault="00E64D13">
      <w:pPr>
        <w:pStyle w:val="Textbody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Беляев А.В. Савин М.В. Волейбол: учеб.пособие для института физической культур 2009г.</w:t>
      </w:r>
    </w:p>
    <w:p w:rsidR="004C1C3F" w:rsidRDefault="004C1C3F">
      <w:pPr>
        <w:pStyle w:val="Textbody"/>
        <w:rPr>
          <w:rFonts w:hint="eastAsia"/>
          <w:sz w:val="28"/>
          <w:szCs w:val="28"/>
        </w:rPr>
      </w:pPr>
    </w:p>
    <w:p w:rsidR="004C1C3F" w:rsidRDefault="004C1C3F">
      <w:pPr>
        <w:pStyle w:val="Textbody"/>
        <w:rPr>
          <w:rFonts w:hint="eastAsia"/>
          <w:sz w:val="28"/>
          <w:szCs w:val="28"/>
        </w:rPr>
      </w:pPr>
    </w:p>
    <w:p w:rsidR="004C1C3F" w:rsidRDefault="004C1C3F">
      <w:pPr>
        <w:pStyle w:val="Textbody"/>
        <w:rPr>
          <w:rFonts w:hint="eastAsia"/>
          <w:sz w:val="28"/>
          <w:szCs w:val="28"/>
        </w:rPr>
      </w:pPr>
    </w:p>
    <w:p w:rsidR="004C1C3F" w:rsidRDefault="00E64D13">
      <w:pPr>
        <w:pStyle w:val="Textbody"/>
        <w:spacing w:after="0"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Методическую </w:t>
      </w:r>
      <w:r>
        <w:rPr>
          <w:sz w:val="28"/>
          <w:szCs w:val="28"/>
        </w:rPr>
        <w:t>разработку подготовил</w:t>
      </w:r>
    </w:p>
    <w:p w:rsidR="004C1C3F" w:rsidRDefault="00E64D13">
      <w:pPr>
        <w:pStyle w:val="Textbody"/>
        <w:spacing w:after="0" w:line="24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тренер-преподаватель Дмитриева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Наталья Григорьевна</w:t>
      </w:r>
    </w:p>
    <w:p w:rsidR="004C1C3F" w:rsidRDefault="00E64D13">
      <w:pPr>
        <w:pStyle w:val="Textbody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1C3F" w:rsidRDefault="004C1C3F">
      <w:pPr>
        <w:pStyle w:val="Textbody"/>
        <w:rPr>
          <w:rFonts w:hint="eastAsia"/>
          <w:b/>
          <w:bCs/>
          <w:sz w:val="28"/>
          <w:szCs w:val="28"/>
        </w:rPr>
      </w:pPr>
    </w:p>
    <w:p w:rsidR="004C1C3F" w:rsidRDefault="004C1C3F">
      <w:pPr>
        <w:pStyle w:val="Textbody"/>
        <w:rPr>
          <w:rFonts w:hint="eastAsia"/>
          <w:sz w:val="28"/>
          <w:szCs w:val="28"/>
        </w:rPr>
      </w:pPr>
    </w:p>
    <w:sectPr w:rsidR="004C1C3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D13" w:rsidRDefault="00E64D13">
      <w:pPr>
        <w:rPr>
          <w:rFonts w:hint="eastAsia"/>
        </w:rPr>
      </w:pPr>
      <w:r>
        <w:separator/>
      </w:r>
    </w:p>
  </w:endnote>
  <w:endnote w:type="continuationSeparator" w:id="0">
    <w:p w:rsidR="00E64D13" w:rsidRDefault="00E64D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D13" w:rsidRDefault="00E64D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64D13" w:rsidRDefault="00E64D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77980"/>
    <w:multiLevelType w:val="multilevel"/>
    <w:tmpl w:val="EDD0C636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."/>
      <w:lvlJc w:val="left"/>
      <w:pPr>
        <w:ind w:left="1380" w:hanging="360"/>
      </w:pPr>
    </w:lvl>
    <w:lvl w:ilvl="2">
      <w:start w:val="1"/>
      <w:numFmt w:val="decimal"/>
      <w:lvlText w:val="%3."/>
      <w:lvlJc w:val="left"/>
      <w:pPr>
        <w:ind w:left="1740" w:hanging="360"/>
      </w:pPr>
    </w:lvl>
    <w:lvl w:ilvl="3">
      <w:start w:val="1"/>
      <w:numFmt w:val="decimal"/>
      <w:lvlText w:val="%4."/>
      <w:lvlJc w:val="left"/>
      <w:pPr>
        <w:ind w:left="2100" w:hanging="360"/>
      </w:pPr>
    </w:lvl>
    <w:lvl w:ilvl="4">
      <w:start w:val="1"/>
      <w:numFmt w:val="decimal"/>
      <w:lvlText w:val="%5."/>
      <w:lvlJc w:val="left"/>
      <w:pPr>
        <w:ind w:left="2460" w:hanging="360"/>
      </w:pPr>
    </w:lvl>
    <w:lvl w:ilvl="5">
      <w:start w:val="1"/>
      <w:numFmt w:val="decimal"/>
      <w:lvlText w:val="%6."/>
      <w:lvlJc w:val="left"/>
      <w:pPr>
        <w:ind w:left="2820" w:hanging="360"/>
      </w:pPr>
    </w:lvl>
    <w:lvl w:ilvl="6">
      <w:start w:val="1"/>
      <w:numFmt w:val="decimal"/>
      <w:lvlText w:val="%7."/>
      <w:lvlJc w:val="left"/>
      <w:pPr>
        <w:ind w:left="3180" w:hanging="360"/>
      </w:pPr>
    </w:lvl>
    <w:lvl w:ilvl="7">
      <w:start w:val="1"/>
      <w:numFmt w:val="decimal"/>
      <w:lvlText w:val="%8."/>
      <w:lvlJc w:val="left"/>
      <w:pPr>
        <w:ind w:left="3540" w:hanging="360"/>
      </w:pPr>
    </w:lvl>
    <w:lvl w:ilvl="8">
      <w:start w:val="1"/>
      <w:numFmt w:val="decimal"/>
      <w:lvlText w:val="%9."/>
      <w:lvlJc w:val="left"/>
      <w:pPr>
        <w:ind w:left="3900" w:hanging="360"/>
      </w:pPr>
    </w:lvl>
  </w:abstractNum>
  <w:abstractNum w:abstractNumId="1" w15:restartNumberingAfterBreak="0">
    <w:nsid w:val="7C0B186F"/>
    <w:multiLevelType w:val="multilevel"/>
    <w:tmpl w:val="2D186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C1C3F"/>
    <w:rsid w:val="001034BB"/>
    <w:rsid w:val="004C1C3F"/>
    <w:rsid w:val="00E6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B0E51-FBE7-4E8C-AE1B-15F9AB33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МАОУДО ДЮСШ</dc:creator>
  <cp:lastModifiedBy>МАОУДО ДЮСШ</cp:lastModifiedBy>
  <cp:revision>2</cp:revision>
  <dcterms:created xsi:type="dcterms:W3CDTF">2024-12-16T11:35:00Z</dcterms:created>
  <dcterms:modified xsi:type="dcterms:W3CDTF">2024-12-16T11:35:00Z</dcterms:modified>
</cp:coreProperties>
</file>