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Дидактическая игра как средство воспитания детей среднего  дошкольного возраста.</w:t>
      </w:r>
    </w:p>
    <w:p w14:paraId="02000000">
      <w:pPr>
        <w:rPr>
          <w:rFonts w:ascii="Times New Roman" w:hAnsi="Times New Roman"/>
          <w:sz w:val="24"/>
        </w:rPr>
      </w:pPr>
    </w:p>
    <w:p w14:paraId="03000000">
      <w:pPr>
        <w:ind w:firstLine="0" w:left="566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Игра - это огромное светлое окно, через которое в духовный мир ребенка вливается живительный поток представлений, понятий об окружающем мире. Игра - это искра, зажигающая огонек пытливости и любознательности".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Сухомлинский В. А.</w:t>
      </w:r>
    </w:p>
    <w:p w14:paraId="04000000">
      <w:pPr>
        <w:ind w:firstLine="0" w:left="0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Дидактическая игра широко используется педагогами как средство воспитания и обучения. Она способствует расширению представлений, закреплению и применению знаний, полученных на занятиях а также в непосредственном опыте детей.</w:t>
      </w:r>
    </w:p>
    <w:p w14:paraId="05000000">
      <w:pPr>
        <w:ind w:firstLine="0" w:left="0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Дидактическая игра делает процесс обучения более легким и занимательным. Умственная игра заключенная в игре решается в ходе доступной и привлекательной для детей деятельности.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Огромный вклад в разработку советской теории игры внесла Н. К. Крупская: «Игра для них – учеба, игра для них – труд, игра – для них – серьезная форма воспитания. Игра для дошкольников – способ познания окружающего мира. Играя, он изучает цвета, форму, свойства материала, пространственные отношения, числовые отношения, изучает растения, животных».</w:t>
      </w:r>
    </w:p>
    <w:p w14:paraId="06000000">
      <w:pPr>
        <w:ind w:firstLine="0" w:left="0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Дидактические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игры широко используют в системе дошкольного образования. Ценность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дидактических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игр заключается в том, что они создаются в развивающих целях.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Дидактическая игра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дает возможность решать различные педагогические задачи в игровой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форме,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наиболее доступной для детей.</w:t>
      </w:r>
    </w:p>
    <w:p w14:paraId="07000000">
      <w:pPr>
        <w:spacing w:after="220" w:before="22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 раннем возрасте внимание малыша непроизвольное, поэтому обучение лучше проводить в игровой форме, так, чтобы вызвать у детей интерес к поставленной задаче, обязательно создавая при этом положительный эмоциональный фон. При организации непосредственно образовательной деятельности с детьми раннего возраста важен тщательный учет индивидуальных особенностей детей. Устойчивость внимания у детей ещё не достаточно высокая, поэтому способность сосредотачиваться тренируются при использовании дидактических игр.</w:t>
      </w:r>
    </w:p>
    <w:p w14:paraId="08000000">
      <w:pPr>
        <w:spacing w:after="220" w:before="22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возрасте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2-3 лет ребёнок познаёт мир через наблюдение и воспроизведение определённых действий с реальными предметами. Ребёнку хочется всё потрогать руками, узнать назначение того или иного предмета. Таким образом,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дидактические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игры становятся важным средством сенсорного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обучения,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способствуют развитию интеллектуально-эмоциональной сферы, пробуждают интерес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к обучению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. Также в процессе действий с предметом важно возникающее в ходе игры общение ребёнка со взрослым, в результате чего развиваются мышление, эмоции, речь.</w:t>
      </w:r>
    </w:p>
    <w:p w14:paraId="09000000">
      <w:pPr>
        <w:spacing w:after="220" w:before="22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 своей работе использую различные дидактические игры и упражнения, в ходе которых дети знакомятся с цветом, формой, величиной, положение в пространстве; Широко применяю игры на развитие мелкой моторики пальцев рук и координированных движений левой и правой руки; развитие мышления, памяти, воображения, познавательной активности. </w:t>
      </w:r>
    </w:p>
    <w:p w14:paraId="0A000000">
      <w:pPr>
        <w:spacing w:after="220" w:before="22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 играх с детьми раннего возраста использую разнообразный наглядный материал: погремушки, игрушки-вкладыши, природные материалы, неваляшки. </w:t>
      </w:r>
    </w:p>
    <w:p w14:paraId="0B000000">
      <w:pPr>
        <w:spacing w:after="220" w:before="22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Существенной стороной дидактической игры является игровой замысел. Он вызывает живой интерес детей, возбуждает желание играть.</w:t>
      </w:r>
    </w:p>
    <w:p w14:paraId="0C000000">
      <w:pPr>
        <w:spacing w:after="220" w:before="22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Каждая дидактическая игра имеет правила, которые обусловлены содержанием игры, игровым замыслом и вместе выполняют большую роль они определяют характер и способ действий, организуют и направляют поведение, взаимоотношения детей в игре.</w:t>
      </w:r>
    </w:p>
    <w:p w14:paraId="0D000000">
      <w:pPr>
        <w:spacing w:after="220" w:before="22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Игра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является эффективным средством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формирования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личности дошкольника, его морально-волевых качеств, в игре реализуется потребность воздействия на мир; возможность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обучать маленьких детей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посредством активной интересной для них деятельности – отличительная особенность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дидактических игр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;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играх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закрепляются знания об окружающей природной среде,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формируются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мыслительные процессы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(анализ, синтез, классификация)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.</w:t>
      </w:r>
    </w:p>
    <w:p w14:paraId="0E000000">
      <w:pPr>
        <w:spacing w:after="220" w:before="22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br/>
      </w:r>
    </w:p>
    <w:p w14:paraId="0F000000">
      <w:pPr>
        <w:ind w:firstLine="0" w:left="567" w:right="0"/>
        <w:jc w:val="left"/>
        <w:rPr>
          <w:rFonts w:ascii="Times New Roman" w:hAnsi="Times New Roman"/>
          <w:sz w:val="24"/>
        </w:rPr>
      </w:pPr>
    </w:p>
    <w:sectPr>
      <w:pgSz w:h="16848" w:orient="portrait" w:w="11908"/>
      <w:pgMar w:bottom="850" w:left="567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2025-02-15T10:44:11Z</dcterms:modified>
</cp:coreProperties>
</file>