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90" w:rsidRDefault="00410FCA" w:rsidP="00692D90">
      <w:pPr>
        <w:pStyle w:val="a4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2D90" w:rsidRPr="003672A3" w:rsidRDefault="00692D90" w:rsidP="00692D90">
      <w:pPr>
        <w:pStyle w:val="a4"/>
        <w:ind w:right="850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3672A3" w:rsidRDefault="003672A3" w:rsidP="00692D90">
      <w:pPr>
        <w:pStyle w:val="a4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3672A3" w:rsidRDefault="003672A3" w:rsidP="003672A3">
      <w:pPr>
        <w:pStyle w:val="a4"/>
        <w:rPr>
          <w:rFonts w:ascii="Times New Roman" w:hAnsi="Times New Roman"/>
          <w:b/>
          <w:sz w:val="48"/>
          <w:szCs w:val="48"/>
          <w:lang w:eastAsia="ru-RU"/>
        </w:rPr>
      </w:pPr>
    </w:p>
    <w:p w:rsidR="00692D90" w:rsidRPr="003672A3" w:rsidRDefault="00692D90" w:rsidP="00692D90">
      <w:pPr>
        <w:pStyle w:val="a4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692D90" w:rsidRPr="003672A3" w:rsidRDefault="00692D90" w:rsidP="00692D90">
      <w:pPr>
        <w:pStyle w:val="a4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3672A3">
        <w:rPr>
          <w:rFonts w:ascii="Times New Roman" w:hAnsi="Times New Roman"/>
          <w:b/>
          <w:sz w:val="48"/>
          <w:szCs w:val="48"/>
          <w:lang w:eastAsia="ru-RU"/>
        </w:rPr>
        <w:t xml:space="preserve"> </w:t>
      </w:r>
    </w:p>
    <w:p w:rsidR="00692D90" w:rsidRPr="003672A3" w:rsidRDefault="00692D90" w:rsidP="00692D90">
      <w:pPr>
        <w:pStyle w:val="a4"/>
        <w:spacing w:line="276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3672A3">
        <w:rPr>
          <w:rFonts w:ascii="Times New Roman" w:hAnsi="Times New Roman"/>
          <w:b/>
          <w:sz w:val="48"/>
          <w:szCs w:val="48"/>
          <w:lang w:eastAsia="ru-RU"/>
        </w:rPr>
        <w:t xml:space="preserve">Особенности организации </w:t>
      </w:r>
    </w:p>
    <w:p w:rsidR="00692D90" w:rsidRPr="003672A3" w:rsidRDefault="00692D90" w:rsidP="00692D90">
      <w:pPr>
        <w:pStyle w:val="a4"/>
        <w:spacing w:line="276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3672A3">
        <w:rPr>
          <w:rFonts w:ascii="Times New Roman" w:hAnsi="Times New Roman"/>
          <w:b/>
          <w:sz w:val="48"/>
          <w:szCs w:val="48"/>
          <w:lang w:eastAsia="ru-RU"/>
        </w:rPr>
        <w:t xml:space="preserve">предметно-пространственной среды </w:t>
      </w:r>
    </w:p>
    <w:p w:rsidR="00692D90" w:rsidRPr="003672A3" w:rsidRDefault="00692D90" w:rsidP="00692D90">
      <w:pPr>
        <w:pStyle w:val="a4"/>
        <w:spacing w:line="276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3672A3">
        <w:rPr>
          <w:rFonts w:ascii="Times New Roman" w:hAnsi="Times New Roman"/>
          <w:b/>
          <w:sz w:val="48"/>
          <w:szCs w:val="48"/>
          <w:lang w:eastAsia="ru-RU"/>
        </w:rPr>
        <w:t>для родителей воспитывающих детей с ОВЗ</w:t>
      </w:r>
    </w:p>
    <w:p w:rsidR="00692D90" w:rsidRPr="003672A3" w:rsidRDefault="00B60CBC" w:rsidP="00692D90">
      <w:pPr>
        <w:pStyle w:val="a4"/>
        <w:spacing w:line="276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3672A3">
        <w:rPr>
          <w:rFonts w:ascii="Times New Roman" w:hAnsi="Times New Roman"/>
          <w:b/>
          <w:sz w:val="48"/>
          <w:szCs w:val="48"/>
          <w:lang w:eastAsia="ru-RU"/>
        </w:rPr>
        <w:t>(методические</w:t>
      </w:r>
      <w:r w:rsidR="00692D90" w:rsidRPr="003672A3">
        <w:rPr>
          <w:rFonts w:ascii="Times New Roman" w:hAnsi="Times New Roman"/>
          <w:b/>
          <w:sz w:val="48"/>
          <w:szCs w:val="48"/>
          <w:lang w:eastAsia="ru-RU"/>
        </w:rPr>
        <w:t xml:space="preserve"> рекомендации)</w:t>
      </w:r>
    </w:p>
    <w:p w:rsidR="003672A3" w:rsidRDefault="003672A3" w:rsidP="00692D90">
      <w:pPr>
        <w:pStyle w:val="a4"/>
        <w:spacing w:line="276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692D90" w:rsidRPr="003672A3" w:rsidRDefault="00692D90" w:rsidP="00692D90">
      <w:pPr>
        <w:pStyle w:val="a4"/>
        <w:spacing w:line="276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692D90" w:rsidRPr="003672A3" w:rsidRDefault="00692D90" w:rsidP="00692D90">
      <w:pPr>
        <w:pStyle w:val="a4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692D90" w:rsidRPr="003672A3" w:rsidRDefault="00692D90" w:rsidP="00692D90">
      <w:pPr>
        <w:pStyle w:val="a4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2D3B9B" w:rsidRPr="003672A3" w:rsidRDefault="003672A3" w:rsidP="002D3B9B">
      <w:pPr>
        <w:pStyle w:val="a4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 xml:space="preserve">                                             </w:t>
      </w:r>
    </w:p>
    <w:p w:rsidR="00692D90" w:rsidRPr="003672A3" w:rsidRDefault="00692D90" w:rsidP="003672A3">
      <w:pPr>
        <w:pStyle w:val="a4"/>
        <w:jc w:val="right"/>
        <w:rPr>
          <w:rFonts w:ascii="Times New Roman" w:hAnsi="Times New Roman"/>
          <w:b/>
          <w:sz w:val="48"/>
          <w:szCs w:val="48"/>
          <w:lang w:eastAsia="ru-RU"/>
        </w:rPr>
      </w:pPr>
    </w:p>
    <w:p w:rsidR="003672A3" w:rsidRDefault="003672A3" w:rsidP="003672A3">
      <w:pPr>
        <w:pStyle w:val="a4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 xml:space="preserve">           </w:t>
      </w:r>
    </w:p>
    <w:p w:rsidR="003672A3" w:rsidRDefault="003672A3" w:rsidP="003672A3">
      <w:pPr>
        <w:pStyle w:val="a4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 xml:space="preserve">                   </w:t>
      </w:r>
    </w:p>
    <w:p w:rsidR="003672A3" w:rsidRDefault="003672A3" w:rsidP="003672A3">
      <w:pPr>
        <w:pStyle w:val="a4"/>
        <w:rPr>
          <w:rFonts w:ascii="Times New Roman" w:hAnsi="Times New Roman"/>
          <w:b/>
          <w:sz w:val="48"/>
          <w:szCs w:val="48"/>
          <w:lang w:eastAsia="ru-RU"/>
        </w:rPr>
      </w:pPr>
    </w:p>
    <w:p w:rsidR="00410FCA" w:rsidRDefault="003672A3" w:rsidP="003672A3">
      <w:pPr>
        <w:pStyle w:val="a4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 xml:space="preserve">                      Астрахань, </w:t>
      </w:r>
      <w:r w:rsidR="00B60CBC" w:rsidRPr="003672A3">
        <w:rPr>
          <w:rFonts w:ascii="Times New Roman" w:hAnsi="Times New Roman"/>
          <w:b/>
          <w:sz w:val="40"/>
          <w:szCs w:val="40"/>
          <w:lang w:eastAsia="ru-RU"/>
        </w:rPr>
        <w:t xml:space="preserve">2025 </w:t>
      </w:r>
      <w:r w:rsidR="00692D90" w:rsidRPr="003672A3">
        <w:rPr>
          <w:rFonts w:ascii="Times New Roman" w:hAnsi="Times New Roman"/>
          <w:b/>
          <w:sz w:val="40"/>
          <w:szCs w:val="40"/>
          <w:lang w:eastAsia="ru-RU"/>
        </w:rPr>
        <w:t>г.</w:t>
      </w:r>
    </w:p>
    <w:p w:rsidR="002D3B9B" w:rsidRDefault="002D3B9B" w:rsidP="003672A3">
      <w:pPr>
        <w:pStyle w:val="a4"/>
        <w:rPr>
          <w:rFonts w:ascii="Times New Roman" w:hAnsi="Times New Roman"/>
          <w:b/>
          <w:sz w:val="40"/>
          <w:szCs w:val="40"/>
          <w:lang w:eastAsia="ru-RU"/>
        </w:rPr>
      </w:pPr>
    </w:p>
    <w:p w:rsidR="002D3B9B" w:rsidRDefault="002D3B9B" w:rsidP="003672A3">
      <w:pPr>
        <w:pStyle w:val="a4"/>
        <w:rPr>
          <w:rFonts w:ascii="Times New Roman" w:hAnsi="Times New Roman"/>
          <w:b/>
          <w:sz w:val="40"/>
          <w:szCs w:val="40"/>
          <w:lang w:eastAsia="ru-RU"/>
        </w:rPr>
      </w:pPr>
    </w:p>
    <w:p w:rsidR="002D3B9B" w:rsidRDefault="002D3B9B" w:rsidP="003672A3">
      <w:pPr>
        <w:pStyle w:val="a4"/>
        <w:rPr>
          <w:rFonts w:ascii="Times New Roman" w:hAnsi="Times New Roman"/>
          <w:b/>
          <w:sz w:val="40"/>
          <w:szCs w:val="40"/>
          <w:lang w:eastAsia="ru-RU"/>
        </w:rPr>
      </w:pPr>
    </w:p>
    <w:p w:rsidR="002D3B9B" w:rsidRDefault="002D3B9B" w:rsidP="003672A3">
      <w:pPr>
        <w:pStyle w:val="a4"/>
        <w:rPr>
          <w:rFonts w:ascii="Times New Roman" w:hAnsi="Times New Roman"/>
          <w:b/>
          <w:sz w:val="40"/>
          <w:szCs w:val="40"/>
          <w:lang w:eastAsia="ru-RU"/>
        </w:rPr>
      </w:pPr>
    </w:p>
    <w:p w:rsidR="002D3B9B" w:rsidRPr="003672A3" w:rsidRDefault="002D3B9B" w:rsidP="003672A3">
      <w:pPr>
        <w:pStyle w:val="a4"/>
        <w:rPr>
          <w:rFonts w:ascii="Times New Roman" w:hAnsi="Times New Roman"/>
          <w:b/>
          <w:sz w:val="40"/>
          <w:szCs w:val="40"/>
          <w:lang w:eastAsia="ru-RU"/>
        </w:rPr>
      </w:pPr>
      <w:bookmarkStart w:id="0" w:name="_GoBack"/>
      <w:bookmarkEnd w:id="0"/>
    </w:p>
    <w:p w:rsidR="003672A3" w:rsidRDefault="003672A3" w:rsidP="003672A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672A3" w:rsidRDefault="003672A3" w:rsidP="003672A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672A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="00692D90" w:rsidRPr="003672A3">
        <w:rPr>
          <w:rFonts w:ascii="Times New Roman" w:hAnsi="Times New Roman"/>
          <w:b/>
          <w:sz w:val="28"/>
          <w:szCs w:val="28"/>
          <w:lang w:eastAsia="ru-RU"/>
        </w:rPr>
        <w:t>Направление</w:t>
      </w:r>
      <w:r w:rsidR="00692D90">
        <w:rPr>
          <w:rFonts w:ascii="Times New Roman" w:hAnsi="Times New Roman"/>
          <w:sz w:val="28"/>
          <w:szCs w:val="28"/>
          <w:lang w:eastAsia="ru-RU"/>
        </w:rPr>
        <w:t>: в методических рекомендациях р</w:t>
      </w:r>
      <w:r>
        <w:rPr>
          <w:rFonts w:ascii="Times New Roman" w:hAnsi="Times New Roman"/>
          <w:sz w:val="28"/>
          <w:szCs w:val="28"/>
          <w:lang w:eastAsia="ru-RU"/>
        </w:rPr>
        <w:t xml:space="preserve">ассматривается реализация задач </w:t>
      </w:r>
      <w:r w:rsidR="00692D90">
        <w:rPr>
          <w:rFonts w:ascii="Times New Roman" w:hAnsi="Times New Roman"/>
          <w:sz w:val="28"/>
          <w:szCs w:val="28"/>
          <w:lang w:eastAsia="ru-RU"/>
        </w:rPr>
        <w:t xml:space="preserve">развития предметно-пространственной среды в домашних условиях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92D90">
        <w:rPr>
          <w:rFonts w:ascii="Times New Roman" w:hAnsi="Times New Roman"/>
          <w:sz w:val="28"/>
          <w:szCs w:val="28"/>
          <w:lang w:eastAsia="ru-RU"/>
        </w:rPr>
        <w:t>родителей с детьми с ОВЗ с использованием ра</w:t>
      </w:r>
      <w:r>
        <w:rPr>
          <w:rFonts w:ascii="Times New Roman" w:hAnsi="Times New Roman"/>
          <w:sz w:val="28"/>
          <w:szCs w:val="28"/>
          <w:lang w:eastAsia="ru-RU"/>
        </w:rPr>
        <w:t>зличного подхода в разных видах</w:t>
      </w:r>
    </w:p>
    <w:p w:rsidR="00692D90" w:rsidRPr="00410FCA" w:rsidRDefault="00692D90" w:rsidP="003672A3">
      <w:pPr>
        <w:pStyle w:val="a4"/>
        <w:rPr>
          <w:rFonts w:ascii="Times New Roman" w:hAnsi="Times New Roman"/>
          <w:b/>
          <w:sz w:val="32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детской деятельности. </w:t>
      </w:r>
    </w:p>
    <w:p w:rsidR="00692D90" w:rsidRDefault="00692D90" w:rsidP="00692D9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672A3">
        <w:rPr>
          <w:rFonts w:ascii="Times New Roman" w:hAnsi="Times New Roman"/>
          <w:b/>
          <w:sz w:val="28"/>
          <w:szCs w:val="28"/>
          <w:lang w:eastAsia="ru-RU"/>
        </w:rPr>
        <w:t xml:space="preserve"> Цель: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повышение родительской компетентности в организации предметно-пространственной среды для детей с ОВЗ.</w:t>
      </w:r>
    </w:p>
    <w:p w:rsidR="00692D90" w:rsidRPr="003672A3" w:rsidRDefault="00692D90" w:rsidP="00692D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3672A3">
        <w:rPr>
          <w:b/>
          <w:sz w:val="28"/>
          <w:szCs w:val="28"/>
        </w:rPr>
        <w:t>Задачи:</w:t>
      </w:r>
      <w:r w:rsidRPr="003672A3"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="00B60CBC">
        <w:rPr>
          <w:color w:val="333333"/>
          <w:sz w:val="28"/>
          <w:szCs w:val="28"/>
        </w:rPr>
        <w:t>Обеспечение предметной</w:t>
      </w:r>
      <w:r>
        <w:rPr>
          <w:color w:val="333333"/>
          <w:sz w:val="28"/>
          <w:szCs w:val="28"/>
        </w:rPr>
        <w:t xml:space="preserve"> развивающей среды в домашних условиях, для    полноценного развития всех видов детской деятельности </w:t>
      </w:r>
    </w:p>
    <w:p w:rsidR="00692D90" w:rsidRDefault="00692D90" w:rsidP="00692D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Становление его индивидуальных способностей и самовыражения</w:t>
      </w:r>
      <w:r w:rsidR="00410FCA">
        <w:rPr>
          <w:color w:val="333333"/>
          <w:sz w:val="28"/>
          <w:szCs w:val="28"/>
        </w:rPr>
        <w:t>.</w:t>
      </w:r>
    </w:p>
    <w:p w:rsidR="005D52C8" w:rsidRPr="00410FCA" w:rsidRDefault="005D52C8" w:rsidP="003672A3">
      <w:pPr>
        <w:pStyle w:val="a4"/>
        <w:rPr>
          <w:rFonts w:ascii="Times New Roman" w:hAnsi="Times New Roman"/>
          <w:i/>
          <w:sz w:val="16"/>
          <w:szCs w:val="16"/>
        </w:rPr>
      </w:pPr>
      <w:r w:rsidRPr="00410FCA">
        <w:rPr>
          <w:rFonts w:ascii="Times New Roman" w:hAnsi="Times New Roman"/>
          <w:i/>
          <w:sz w:val="28"/>
          <w:szCs w:val="28"/>
        </w:rPr>
        <w:t>Нет такой стороны воспитания, на которую обстановка не оказывала бы влияния, нет способности, которая не находилась бы в прямой зависимости от непосредственно окружающего ребенка конкретного мира… Тот, кому удастся создать такую обстановку, облегчит свой труд в высшей степени. Среди нее ребенок будет жить — развиваться собственной самодовлеющей жизнью, его духовный рост будет совершенствоваться из самого себя, от природы… Е. И. Тихеева</w:t>
      </w:r>
    </w:p>
    <w:p w:rsidR="005D52C8" w:rsidRPr="005D52C8" w:rsidRDefault="005D52C8" w:rsidP="005D52C8">
      <w:pPr>
        <w:pStyle w:val="a4"/>
        <w:jc w:val="right"/>
        <w:rPr>
          <w:color w:val="333333"/>
          <w:sz w:val="16"/>
          <w:szCs w:val="16"/>
        </w:rPr>
      </w:pPr>
    </w:p>
    <w:p w:rsidR="00692D90" w:rsidRDefault="00692D90" w:rsidP="00410FCA">
      <w:pPr>
        <w:pStyle w:val="a3"/>
        <w:shd w:val="clear" w:color="auto" w:fill="FFFFFF"/>
        <w:spacing w:before="0" w:beforeAutospacing="0" w:after="150" w:afterAutospacing="0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 xml:space="preserve">В дошкольном учреждении обстановка всех помещений служит одной цели – воспитание и развитие ребёнка в детском социуме. Создание такой обстановки – большое искусство. Для многих родителей семейное воспитание представляется более естественным, особенно для дошкольника, поэтому   большой процент детей по разным причинам не посещают детские дошкольные учреждения. Ребёнок растёт в привычных домашних условиях, соблюдая привычный режим, избегая стрессов и перегрузок. Задача семьи – смоделировать социокультурную предметно – пространственную развивающую среду, которая позволила бы ребёнку развиваться творчески, реализовывать свои познавательные и коммуникативные потребности. 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Домашние </w:t>
      </w:r>
      <w:r w:rsidR="00367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 могут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7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так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затруднять развитие ребенка.  Стремление </w:t>
      </w:r>
      <w:r w:rsidR="00367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родителей чрезмерно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7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разнообразить предметную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среду не только </w:t>
      </w:r>
      <w:r w:rsidR="00367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способствует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развитию, но зачастую проявление познавательной активности и может приводить к хаотичности и не целенаправленности поведения ребенка.</w:t>
      </w:r>
    </w:p>
    <w:p w:rsidR="00692D90" w:rsidRDefault="00692D90" w:rsidP="003672A3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компонентам развивающей среды относится </w:t>
      </w:r>
      <w:r w:rsidR="00367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целый ряд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условий, таких </w:t>
      </w:r>
      <w:r w:rsidR="00367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семейная атмосфера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адекватное внимание к особенностям развития ребенка, оптимально подобранные игрушки (их количество, функциональная направленность, соответствие возможностям ребенка), </w:t>
      </w:r>
      <w:r w:rsidR="00410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</w:t>
      </w:r>
      <w:r w:rsidR="00367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среды     способствует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игре ребенка.                                                                                                                       </w:t>
      </w:r>
      <w:r w:rsidR="00367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Игра </w:t>
      </w:r>
      <w:r w:rsidR="00367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ведущей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деятельностью ребенка и вся его жизнь подчинена игре. Через игру ребенок </w:t>
      </w:r>
      <w:r w:rsidR="00367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учится общаться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регулировать свое эмоциональное состояние. при этом происходит развитие памяти, внимания, мышления волевых процессов. И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(окружающая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обстановка) 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частью самой игры.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Условия, которые создаст семья ребёнку, определят в будущем, как он будет учиться, будет ли пытлив его ум, будет ли он стремиться к познанию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окружающего. Поэтому важно грамотно создать развивающую среду для ребёнка – дошкольника в условиях семьи, важно чтобы материальная среда была именно развивающей.  Ребёнок должен осваивать всё пространство квартиры, но в то же время у него должно быть своё пространство, оборудованное с учётом его психофизиологических особенностей и возможностей.                                                                                                                                Предметно – пространственная среда семейного воспитания даёт возможность ребёнку формировать ценности познания и отношения к миру не только с помощью родителей, но и самостоятельно.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достичь этого в условиях семьи? К тому же есть ряд причин, затрудняющих «внедрение развивающей среды» в семью. Это и малый метраж квартир, и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небольшой доход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семьи, и отсутствие элементарных знаний о том, как должна выглядеть среда, комната ребёнка, всё и просто, и сложно. Взрослый должен осознать, что среда – это пространство, заполненное предметами, игрушками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живя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среди них, ребёнок вместе с взрослым осваивает окружающий мир. Поэтому и создавать среду следует с позиции творческой активности и самостоятельности ребёнка. Взрослый создаёт среду, дающую свободу деятельности ребёнка. Среда не должна быть статичной. Среда – носитель информации об окружающем.                                                 В помещении должно быть светло. «Центры» должны разумно сочетаться.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Рекомендации, которые помогут в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построении развивающей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среды в семье и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комфортного время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провождения ребенка. 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Размещая игры и игрушки так,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этом создавались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различные «центры». Содержание «центров» нужно периодически менять. Игрушки конечно же не нужно выбрасывать, создав дома «камеру хранения», из которой можно доставать те игрушки, которые уже немного подзабыты ребёнком.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учитывать возрастные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особенности и потребности ребёнка.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Желательна 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стационарная, но и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мобильная мебель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«Сундучок» (храня предметы куски ткани, платки, сумки и прочие детали разных костюмов).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Весь игровой материал в одном месте не желательно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содержать,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создание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ситуации активного поиска. При этом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помнить, что мальчики осваивают «дальнее пространство», а девочки – «ближнее» пространство.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Предметы – заместители и полифункциональное игровое оборудование (ширмы) обладают наибольшим развивающим эффектом.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Интересно создать в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комнате уголок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мягкими подушками, на которых можно отдохнуть.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  «Детское зеркальце», помещенное в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комнате,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непроизвольно заставляет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ребёнка учится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приводить себя в порядок. Таким образом у ребёнка начинает формироваться культура внешнего вида, трудолюбия, самостоятельности, тем самым приучаясь к порядку.  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   Создание элементарной «детской лаборатории», расширяет знания ребенка, о тех или иных предметах, их назначении и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Собрав в коробочку магниты, бинокли, лупы, микрофоны, компасы и т.д. Организуя лабораторию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постепенно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вводя новые предметы, рассказывая о них, показывая способ действия, ребенок будет занят и тем самым получать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новые знания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предметах и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свойствах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зависимости от пола ребёнка, организуя уголок «умелых ручек» или «уголок мастериц», ребенок увлеченно будет пытаться проявлять творчество.  Также   необходима подборка материала, это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различные пробки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катушки,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природный материала: шишки, семечки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детских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книжек   необходим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Книжкин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дом»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полочка или стол, где будут храниться любимые книги, магнитофон. Рассматривайте, слушайте вместе, а потом ребёнок сам начнёт читать.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«Альбомы по интересам». Собирая в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них открытки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наклейки, вскоре превратится в коллекцию, которую можно будет рассматривая, вспоминать как та или иная открытка, наклейка появилась в доме.   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Очень хорошо, когда у ребёнка на виду имеются семейные фотографии, ещё лучше, когда рядом есть фотографии всей семейной родословной, «Семейная лента моей жизни».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Организуя уголок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спорта, есть возможность в любой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момент выбрать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любимую игру и поиграть. Пусть там находятся любимые спортивные игрушки. 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Создавая уголок «тишины», ребенок может   уединиться  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успокоиться, где непременно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будут предметы и игрушки, дающие расслабление. 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создании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среды необходимо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учитывать гендерную специфику и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наполнение среды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как общим, так и специфичным материалом для девочек и для мальчиков. Специфичный материал, мы знаем,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девочек – куклы, коляски, для мальчиков – машины, пистолеты. Что же может быть общим? Это конструкторы, обучающие игры.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Покупая </w:t>
      </w:r>
      <w:r w:rsidR="00FB6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игрушку, необходимо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помнить о безопасности материалов (резкие запахи, с колющими выступами у игрушки, обращать на сертификат и    развивающий потенциал игрушки.</w:t>
      </w:r>
    </w:p>
    <w:p w:rsidR="00692D90" w:rsidRDefault="00692D90" w:rsidP="00692D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ребёнок проявляет интерес к цифрам, буквам, необходима магнитная доска, наборы цифр, букв, линейки.</w:t>
      </w:r>
    </w:p>
    <w:p w:rsidR="00692D90" w:rsidRDefault="00692D90" w:rsidP="00692D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Вывод: </w:t>
      </w:r>
      <w:r>
        <w:rPr>
          <w:color w:val="333333"/>
          <w:sz w:val="28"/>
          <w:szCs w:val="28"/>
        </w:rPr>
        <w:t xml:space="preserve">Созданная   среда обеспечивает самовыражения воспитанников, комфортность и эмоциональное благополучие детей.   Среда обогащена элементами, стимулирующими познавательную, эмоциональную, двигательную деятельность детей. Развивающая предметно-пространственная среда </w:t>
      </w:r>
      <w:r w:rsidR="00FB6BB1">
        <w:rPr>
          <w:color w:val="333333"/>
          <w:sz w:val="28"/>
          <w:szCs w:val="28"/>
        </w:rPr>
        <w:t>позволяет детям</w:t>
      </w:r>
      <w:r>
        <w:rPr>
          <w:color w:val="333333"/>
          <w:sz w:val="28"/>
          <w:szCs w:val="28"/>
        </w:rPr>
        <w:t xml:space="preserve">    осуществить право выбора для </w:t>
      </w:r>
      <w:r w:rsidR="00FB6BB1">
        <w:rPr>
          <w:color w:val="333333"/>
          <w:sz w:val="28"/>
          <w:szCs w:val="28"/>
        </w:rPr>
        <w:t>себя и</w:t>
      </w:r>
      <w:r>
        <w:rPr>
          <w:color w:val="333333"/>
          <w:sz w:val="28"/>
          <w:szCs w:val="28"/>
        </w:rPr>
        <w:t xml:space="preserve"> менять   их в течение дня.  </w:t>
      </w:r>
      <w:r w:rsidR="00FB6BB1">
        <w:rPr>
          <w:color w:val="333333"/>
          <w:sz w:val="28"/>
          <w:szCs w:val="28"/>
        </w:rPr>
        <w:t>Созданные условия</w:t>
      </w:r>
      <w:r>
        <w:rPr>
          <w:color w:val="333333"/>
          <w:sz w:val="28"/>
          <w:szCs w:val="28"/>
        </w:rPr>
        <w:t xml:space="preserve"> для ребенка     дают положительные </w:t>
      </w:r>
      <w:r w:rsidR="00FB6BB1">
        <w:rPr>
          <w:color w:val="333333"/>
          <w:sz w:val="28"/>
          <w:szCs w:val="28"/>
        </w:rPr>
        <w:t>результаты и необходимо</w:t>
      </w:r>
      <w:r>
        <w:rPr>
          <w:color w:val="333333"/>
          <w:sz w:val="28"/>
          <w:szCs w:val="28"/>
        </w:rPr>
        <w:t xml:space="preserve"> помнить,</w:t>
      </w:r>
      <w:r w:rsidR="00410FC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создание среды - это творческий процесс. В нём принимают участие две стороны – родители и дети.</w:t>
      </w:r>
    </w:p>
    <w:p w:rsidR="006A0481" w:rsidRPr="005A058D" w:rsidRDefault="00692D90" w:rsidP="00692D90">
      <w:pPr>
        <w:widowControl w:val="0"/>
        <w:tabs>
          <w:tab w:val="left" w:pos="462"/>
        </w:tabs>
        <w:autoSpaceDE w:val="0"/>
        <w:autoSpaceDN w:val="0"/>
        <w:spacing w:before="56" w:after="0" w:line="276" w:lineRule="auto"/>
        <w:ind w:left="101" w:right="103"/>
        <w:jc w:val="both"/>
        <w:rPr>
          <w:rFonts w:ascii="Times New Roman" w:eastAsia="Times New Roman" w:hAnsi="Times New Roman"/>
          <w:sz w:val="28"/>
          <w:szCs w:val="28"/>
        </w:rPr>
      </w:pPr>
      <w:r w:rsidRPr="005A058D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="006A0481" w:rsidRPr="005A058D">
        <w:rPr>
          <w:rFonts w:ascii="Times New Roman" w:eastAsia="Times New Roman" w:hAnsi="Times New Roman"/>
          <w:sz w:val="28"/>
          <w:szCs w:val="28"/>
        </w:rPr>
        <w:t>Примерный игровой уголок для ребенка и что в нем должно находиться:</w:t>
      </w:r>
    </w:p>
    <w:p w:rsidR="006A0481" w:rsidRPr="006A0481" w:rsidRDefault="006A0481" w:rsidP="006A04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A05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детский стол с гладкой поверхностью без рисунков размером 50 на 70 см, а также детский стульчик.</w:t>
      </w:r>
    </w:p>
    <w:p w:rsidR="006A0481" w:rsidRPr="006A0481" w:rsidRDefault="006A0481" w:rsidP="009754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Обязательные элементы </w:t>
      </w:r>
      <w:r w:rsidRPr="006A048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игрового уголка</w:t>
      </w: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  <w:r w:rsidR="009754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                                                         </w:t>
      </w: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откры</w:t>
      </w:r>
      <w:r w:rsidR="00B90829" w:rsidRPr="005A05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тый низкий стеллаж или полочки </w:t>
      </w: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 2х -3х</w:t>
      </w:r>
      <w:r w:rsidR="00B90829" w:rsidRPr="005A05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доступных по высоте руке </w:t>
      </w:r>
      <w:r w:rsidR="00B90829" w:rsidRPr="005A05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ребенка</w:t>
      </w:r>
      <w:r w:rsidR="009754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="00B90829" w:rsidRPr="005A058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         </w:t>
      </w:r>
      <w:r w:rsidR="005A058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B90829" w:rsidRPr="005A058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н</w:t>
      </w:r>
      <w:r w:rsidR="00B90829" w:rsidRPr="005A05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есколько больших </w:t>
      </w: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картонных </w:t>
      </w:r>
      <w:r w:rsidR="005A05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или пластиковых емкостей (контейнеров) </w:t>
      </w: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для </w:t>
      </w:r>
      <w:r w:rsidRPr="006A048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игрового материала</w:t>
      </w:r>
      <w:r w:rsidR="0097545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B90829" w:rsidRPr="009754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B90829" w:rsidRPr="005A058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коврик 70 на 70 см, где </w:t>
      </w:r>
      <w:r w:rsidRPr="006A0481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сможет расставить игрушечную мебель, возвести постройку из кубиков и оставить её там</w:t>
      </w:r>
      <w:r w:rsidR="00B90829" w:rsidRPr="005A05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(о</w:t>
      </w: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формленный таким </w:t>
      </w:r>
      <w:r w:rsidRPr="006A0481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образом игровой</w:t>
      </w: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уголок занимает немного места</w:t>
      </w:r>
      <w:r w:rsidR="00B90829" w:rsidRPr="005A05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 в </w:t>
      </w: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6A0481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уголке ребенок</w:t>
      </w: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вправе и разбросать игрушки, и навести порядок.</w:t>
      </w:r>
      <w:r w:rsidR="00B90829" w:rsidRPr="005A05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</w:t>
      </w:r>
    </w:p>
    <w:p w:rsidR="006A0481" w:rsidRPr="006A0481" w:rsidRDefault="006A0481" w:rsidP="006A04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Игрушки и материалы должны храниться в определенном месте. Необходимо приучить </w:t>
      </w:r>
      <w:r w:rsidRPr="006A0481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убирать их на свои места после игр.</w:t>
      </w:r>
    </w:p>
    <w:p w:rsidR="006A0481" w:rsidRPr="005A058D" w:rsidRDefault="006A0481" w:rsidP="005A058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 </w:t>
      </w:r>
      <w:r w:rsidRPr="006A0481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Pr="006A04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зоне не должно быть захламленности, избытка игрушек и материалов. </w:t>
      </w:r>
    </w:p>
    <w:p w:rsidR="00692D90" w:rsidRDefault="00410FCA" w:rsidP="00410FCA">
      <w:pPr>
        <w:widowControl w:val="0"/>
        <w:tabs>
          <w:tab w:val="left" w:pos="462"/>
        </w:tabs>
        <w:autoSpaceDE w:val="0"/>
        <w:autoSpaceDN w:val="0"/>
        <w:spacing w:before="56" w:after="0" w:line="276" w:lineRule="auto"/>
        <w:ind w:right="103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692D90">
        <w:rPr>
          <w:rFonts w:ascii="Times New Roman" w:eastAsia="Times New Roman" w:hAnsi="Times New Roman"/>
          <w:sz w:val="28"/>
          <w:szCs w:val="24"/>
        </w:rPr>
        <w:t>Литература:</w:t>
      </w:r>
    </w:p>
    <w:p w:rsidR="00692D90" w:rsidRDefault="00692D90" w:rsidP="00692D90">
      <w:pPr>
        <w:widowControl w:val="0"/>
        <w:tabs>
          <w:tab w:val="left" w:pos="462"/>
        </w:tabs>
        <w:autoSpaceDE w:val="0"/>
        <w:autoSpaceDN w:val="0"/>
        <w:spacing w:before="56" w:after="0" w:line="240" w:lineRule="auto"/>
        <w:ind w:left="101" w:right="103"/>
        <w:jc w:val="both"/>
        <w:rPr>
          <w:rFonts w:ascii="Times New Roman" w:eastAsia="Times New Roman" w:hAnsi="Times New Roman"/>
          <w:sz w:val="24"/>
          <w:szCs w:val="24"/>
        </w:rPr>
      </w:pPr>
    </w:p>
    <w:p w:rsidR="00692D90" w:rsidRDefault="00692D90" w:rsidP="00692D90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56" w:after="0" w:line="240" w:lineRule="auto"/>
        <w:ind w:left="461" w:right="103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Обучение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сюжетно-ролевой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игре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дошкольников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с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проблемами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в</w:t>
      </w:r>
      <w:r>
        <w:rPr>
          <w:rFonts w:ascii="Times New Roman" w:eastAsia="Times New Roman" w:hAnsi="Times New Roman"/>
          <w:spacing w:val="-67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интеллектульном</w:t>
      </w:r>
      <w:proofErr w:type="spellEnd"/>
      <w:r>
        <w:rPr>
          <w:rFonts w:ascii="Times New Roman" w:eastAsia="Times New Roman" w:hAnsi="Times New Roman"/>
          <w:spacing w:val="-13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развитии:</w:t>
      </w:r>
      <w:r>
        <w:rPr>
          <w:rFonts w:ascii="Times New Roman" w:eastAsia="Times New Roman" w:hAnsi="Times New Roman"/>
          <w:spacing w:val="-8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4"/>
        </w:rPr>
        <w:t>Учеб.-</w:t>
      </w:r>
      <w:proofErr w:type="gramEnd"/>
      <w:r>
        <w:rPr>
          <w:rFonts w:ascii="Times New Roman" w:eastAsia="Times New Roman" w:hAnsi="Times New Roman"/>
          <w:sz w:val="28"/>
          <w:szCs w:val="24"/>
        </w:rPr>
        <w:t>метод.</w:t>
      </w:r>
      <w:r>
        <w:rPr>
          <w:rFonts w:ascii="Times New Roman" w:eastAsia="Times New Roman" w:hAnsi="Times New Roman"/>
          <w:spacing w:val="-12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Пособие</w:t>
      </w:r>
      <w:r>
        <w:rPr>
          <w:rFonts w:ascii="Times New Roman" w:eastAsia="Times New Roman" w:hAnsi="Times New Roman"/>
          <w:spacing w:val="-7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/</w:t>
      </w:r>
      <w:r>
        <w:rPr>
          <w:rFonts w:ascii="Times New Roman" w:eastAsia="Times New Roman" w:hAnsi="Times New Roman"/>
          <w:spacing w:val="-12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Под</w:t>
      </w:r>
      <w:r>
        <w:rPr>
          <w:rFonts w:ascii="Times New Roman" w:eastAsia="Times New Roman" w:hAnsi="Times New Roman"/>
          <w:spacing w:val="-9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ред.</w:t>
      </w:r>
      <w:r>
        <w:rPr>
          <w:rFonts w:ascii="Times New Roman" w:eastAsia="Times New Roman" w:hAnsi="Times New Roman"/>
          <w:spacing w:val="-14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Л.Б.</w:t>
      </w:r>
      <w:r>
        <w:rPr>
          <w:rFonts w:ascii="Times New Roman" w:eastAsia="Times New Roman" w:hAnsi="Times New Roman"/>
          <w:spacing w:val="-12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Баряевой</w:t>
      </w:r>
      <w:proofErr w:type="spellEnd"/>
      <w:r>
        <w:rPr>
          <w:rFonts w:ascii="Times New Roman" w:eastAsia="Times New Roman" w:hAnsi="Times New Roman"/>
          <w:sz w:val="28"/>
          <w:szCs w:val="24"/>
        </w:rPr>
        <w:t>,</w:t>
      </w:r>
      <w:r>
        <w:rPr>
          <w:rFonts w:ascii="Times New Roman" w:eastAsia="Times New Roman" w:hAnsi="Times New Roman"/>
          <w:spacing w:val="-67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А.П.</w:t>
      </w:r>
      <w:r>
        <w:rPr>
          <w:rFonts w:ascii="Times New Roman" w:eastAsia="Times New Roman" w:hAnsi="Times New Roman"/>
          <w:spacing w:val="17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Зарин,</w:t>
      </w:r>
      <w:r>
        <w:rPr>
          <w:rFonts w:ascii="Times New Roman" w:eastAsia="Times New Roman" w:hAnsi="Times New Roman"/>
          <w:spacing w:val="14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Н.Д.</w:t>
      </w:r>
      <w:r>
        <w:rPr>
          <w:rFonts w:ascii="Times New Roman" w:eastAsia="Times New Roman" w:hAnsi="Times New Roman"/>
          <w:spacing w:val="17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Соколовой.</w:t>
      </w:r>
      <w:r>
        <w:rPr>
          <w:rFonts w:ascii="Times New Roman" w:eastAsia="Times New Roman" w:hAnsi="Times New Roman"/>
          <w:spacing w:val="2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СПб:</w:t>
      </w:r>
      <w:r>
        <w:rPr>
          <w:rFonts w:ascii="Times New Roman" w:eastAsia="Times New Roman" w:hAnsi="Times New Roman"/>
          <w:spacing w:val="17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ЛОИУУ,</w:t>
      </w:r>
      <w:r>
        <w:rPr>
          <w:rFonts w:ascii="Times New Roman" w:eastAsia="Times New Roman" w:hAnsi="Times New Roman"/>
          <w:spacing w:val="17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1996.</w:t>
      </w:r>
    </w:p>
    <w:p w:rsidR="00692D90" w:rsidRDefault="002D3B9B" w:rsidP="00692D90">
      <w:pPr>
        <w:widowControl w:val="0"/>
        <w:autoSpaceDE w:val="0"/>
        <w:autoSpaceDN w:val="0"/>
        <w:spacing w:after="0" w:line="240" w:lineRule="auto"/>
        <w:ind w:left="461"/>
        <w:rPr>
          <w:rFonts w:ascii="Times New Roman" w:eastAsia="Times New Roman" w:hAnsi="Times New Roman"/>
          <w:sz w:val="28"/>
          <w:szCs w:val="24"/>
        </w:rPr>
      </w:pPr>
      <w:hyperlink r:id="rId5" w:history="1">
        <w:r w:rsidR="00692D90">
          <w:rPr>
            <w:rStyle w:val="a5"/>
            <w:rFonts w:ascii="Times New Roman" w:eastAsia="Times New Roman" w:hAnsi="Times New Roman"/>
            <w:color w:val="0562C1"/>
            <w:sz w:val="28"/>
            <w:szCs w:val="24"/>
          </w:rPr>
          <w:t>http://pedlib.ru/Books/3/0084/</w:t>
        </w:r>
      </w:hyperlink>
    </w:p>
    <w:p w:rsidR="00692D90" w:rsidRDefault="00692D90" w:rsidP="00692D90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63" w:after="0" w:line="240" w:lineRule="auto"/>
        <w:ind w:left="567" w:right="103" w:hanging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Организация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специальных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образовательных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условий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для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детей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с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ограниченными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возможностями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здоровья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в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общеобразовательных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учреждениях:</w:t>
      </w:r>
      <w:r>
        <w:rPr>
          <w:rFonts w:ascii="Times New Roman" w:eastAsia="Times New Roman" w:hAnsi="Times New Roman"/>
          <w:spacing w:val="-1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Методические</w:t>
      </w:r>
      <w:r>
        <w:rPr>
          <w:rFonts w:ascii="Times New Roman" w:eastAsia="Times New Roman" w:hAnsi="Times New Roman"/>
          <w:spacing w:val="-14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рекомендации</w:t>
      </w:r>
      <w:r>
        <w:rPr>
          <w:rFonts w:ascii="Times New Roman" w:eastAsia="Times New Roman" w:hAnsi="Times New Roman"/>
          <w:spacing w:val="-1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/</w:t>
      </w:r>
      <w:r>
        <w:rPr>
          <w:rFonts w:ascii="Times New Roman" w:eastAsia="Times New Roman" w:hAnsi="Times New Roman"/>
          <w:spacing w:val="-13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Отв.</w:t>
      </w:r>
      <w:r>
        <w:rPr>
          <w:rFonts w:ascii="Times New Roman" w:eastAsia="Times New Roman" w:hAnsi="Times New Roman"/>
          <w:spacing w:val="-13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ред.</w:t>
      </w:r>
      <w:r>
        <w:rPr>
          <w:rFonts w:ascii="Times New Roman" w:eastAsia="Times New Roman" w:hAnsi="Times New Roman"/>
          <w:spacing w:val="-1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С.В.</w:t>
      </w:r>
      <w:r>
        <w:rPr>
          <w:rFonts w:ascii="Times New Roman" w:eastAsia="Times New Roman" w:hAnsi="Times New Roman"/>
          <w:spacing w:val="-15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Алехина.</w:t>
      </w:r>
      <w:r>
        <w:rPr>
          <w:rFonts w:ascii="Times New Roman" w:eastAsia="Times New Roman" w:hAnsi="Times New Roman"/>
          <w:spacing w:val="-13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—</w:t>
      </w:r>
      <w:r>
        <w:rPr>
          <w:rFonts w:ascii="Times New Roman" w:eastAsia="Times New Roman" w:hAnsi="Times New Roman"/>
          <w:spacing w:val="-1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М.:</w:t>
      </w:r>
      <w:r>
        <w:rPr>
          <w:rFonts w:ascii="Times New Roman" w:eastAsia="Times New Roman" w:hAnsi="Times New Roman"/>
          <w:spacing w:val="-67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МГППУ,</w:t>
      </w:r>
      <w:r>
        <w:rPr>
          <w:rFonts w:ascii="Times New Roman" w:eastAsia="Times New Roman" w:hAnsi="Times New Roman"/>
          <w:spacing w:val="-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2012</w:t>
      </w:r>
      <w:r>
        <w:rPr>
          <w:rFonts w:ascii="Times New Roman" w:eastAsia="Times New Roman" w:hAnsi="Times New Roman"/>
          <w:color w:val="0562C1"/>
          <w:spacing w:val="-1"/>
          <w:sz w:val="28"/>
          <w:szCs w:val="24"/>
        </w:rPr>
        <w:t xml:space="preserve"> </w:t>
      </w:r>
      <w:hyperlink r:id="rId6" w:history="1">
        <w:r>
          <w:rPr>
            <w:rStyle w:val="a5"/>
            <w:rFonts w:ascii="Times New Roman" w:eastAsia="Times New Roman" w:hAnsi="Times New Roman"/>
            <w:color w:val="0562C1"/>
            <w:sz w:val="28"/>
            <w:szCs w:val="24"/>
          </w:rPr>
          <w:t>http://www.kspu.ru/page-17415.html</w:t>
        </w:r>
      </w:hyperlink>
    </w:p>
    <w:p w:rsidR="00692D90" w:rsidRDefault="00692D90" w:rsidP="00692D90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240" w:lineRule="auto"/>
        <w:ind w:left="461" w:right="104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Я хочу играть. Развивающие игры с платочком, зеркальцем, пирамидкой,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кубиками, мячом… – со всем, что под рукой: Пособие для родителей.: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Карапуз; Москва; 2012</w:t>
      </w:r>
      <w:r>
        <w:rPr>
          <w:rFonts w:ascii="Times New Roman" w:eastAsia="Times New Roman" w:hAnsi="Times New Roman"/>
          <w:spacing w:val="-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 xml:space="preserve">–  </w:t>
      </w:r>
    </w:p>
    <w:p w:rsidR="00692D90" w:rsidRDefault="00692D90" w:rsidP="00692D90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240" w:lineRule="auto"/>
        <w:ind w:left="461" w:right="101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Интеграция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детей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с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особенностями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развития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в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образовательное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 xml:space="preserve">пространство: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Сбор¬ник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статей, методических материалов, нормативно-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правовых</w:t>
      </w:r>
      <w:r>
        <w:rPr>
          <w:rFonts w:ascii="Times New Roman" w:eastAsia="Times New Roman" w:hAnsi="Times New Roman"/>
          <w:spacing w:val="-6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документов</w:t>
      </w:r>
      <w:r>
        <w:rPr>
          <w:rFonts w:ascii="Times New Roman" w:eastAsia="Times New Roman" w:hAnsi="Times New Roman"/>
          <w:spacing w:val="-6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/</w:t>
      </w:r>
      <w:r>
        <w:rPr>
          <w:rFonts w:ascii="Times New Roman" w:eastAsia="Times New Roman" w:hAnsi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Под</w:t>
      </w:r>
      <w:r>
        <w:rPr>
          <w:rFonts w:ascii="Times New Roman" w:eastAsia="Times New Roman" w:hAnsi="Times New Roman"/>
          <w:spacing w:val="-3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ред.</w:t>
      </w:r>
      <w:r>
        <w:rPr>
          <w:rFonts w:ascii="Times New Roman" w:eastAsia="Times New Roman" w:hAnsi="Times New Roman"/>
          <w:spacing w:val="-6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проф.</w:t>
      </w:r>
      <w:r>
        <w:rPr>
          <w:rFonts w:ascii="Times New Roman" w:eastAsia="Times New Roman" w:hAnsi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Л.М.</w:t>
      </w:r>
      <w:r>
        <w:rPr>
          <w:rFonts w:ascii="Times New Roman" w:eastAsia="Times New Roman" w:hAnsi="Times New Roman"/>
          <w:spacing w:val="-3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Шипицыной</w:t>
      </w:r>
      <w:proofErr w:type="spellEnd"/>
      <w:r>
        <w:rPr>
          <w:rFonts w:ascii="Times New Roman" w:eastAsia="Times New Roman" w:hAnsi="Times New Roman"/>
          <w:sz w:val="28"/>
          <w:szCs w:val="24"/>
        </w:rPr>
        <w:t>.</w:t>
      </w:r>
      <w:r>
        <w:rPr>
          <w:rFonts w:ascii="Times New Roman" w:eastAsia="Times New Roman" w:hAnsi="Times New Roman"/>
          <w:spacing w:val="-3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-</w:t>
      </w:r>
      <w:r>
        <w:rPr>
          <w:rFonts w:ascii="Times New Roman" w:eastAsia="Times New Roman" w:hAnsi="Times New Roman"/>
          <w:spacing w:val="-3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М.,</w:t>
      </w:r>
      <w:r>
        <w:rPr>
          <w:rFonts w:ascii="Times New Roman" w:eastAsia="Times New Roman" w:hAnsi="Times New Roman"/>
          <w:spacing w:val="-3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4"/>
        </w:rPr>
        <w:t>2006.-</w:t>
      </w:r>
      <w:proofErr w:type="gramEnd"/>
      <w:r>
        <w:rPr>
          <w:rFonts w:ascii="Times New Roman" w:eastAsia="Times New Roman" w:hAnsi="Times New Roman"/>
          <w:sz w:val="28"/>
          <w:szCs w:val="24"/>
        </w:rPr>
        <w:t xml:space="preserve">   </w:t>
      </w:r>
    </w:p>
    <w:p w:rsidR="00103C25" w:rsidRDefault="00103C25"/>
    <w:sectPr w:rsidR="00103C25" w:rsidSect="003672A3"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81B58"/>
    <w:multiLevelType w:val="hybridMultilevel"/>
    <w:tmpl w:val="8DBCF1DC"/>
    <w:lvl w:ilvl="0" w:tplc="1A1867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2C04F5B6">
      <w:numFmt w:val="bullet"/>
      <w:lvlText w:val="•"/>
      <w:lvlJc w:val="left"/>
      <w:pPr>
        <w:ind w:left="1269" w:hanging="360"/>
      </w:pPr>
      <w:rPr>
        <w:lang w:val="ru-RU" w:eastAsia="en-US" w:bidi="ar-SA"/>
      </w:rPr>
    </w:lvl>
    <w:lvl w:ilvl="2" w:tplc="DD70CC50">
      <w:numFmt w:val="bullet"/>
      <w:lvlText w:val="•"/>
      <w:lvlJc w:val="left"/>
      <w:pPr>
        <w:ind w:left="2180" w:hanging="360"/>
      </w:pPr>
      <w:rPr>
        <w:lang w:val="ru-RU" w:eastAsia="en-US" w:bidi="ar-SA"/>
      </w:rPr>
    </w:lvl>
    <w:lvl w:ilvl="3" w:tplc="CD9C6C9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4" w:tplc="E9089316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3676B44E">
      <w:numFmt w:val="bullet"/>
      <w:lvlText w:val="•"/>
      <w:lvlJc w:val="left"/>
      <w:pPr>
        <w:ind w:left="4912" w:hanging="360"/>
      </w:pPr>
      <w:rPr>
        <w:lang w:val="ru-RU" w:eastAsia="en-US" w:bidi="ar-SA"/>
      </w:rPr>
    </w:lvl>
    <w:lvl w:ilvl="6" w:tplc="BB4E4B74">
      <w:numFmt w:val="bullet"/>
      <w:lvlText w:val="•"/>
      <w:lvlJc w:val="left"/>
      <w:pPr>
        <w:ind w:left="5822" w:hanging="360"/>
      </w:pPr>
      <w:rPr>
        <w:lang w:val="ru-RU" w:eastAsia="en-US" w:bidi="ar-SA"/>
      </w:rPr>
    </w:lvl>
    <w:lvl w:ilvl="7" w:tplc="1110E012">
      <w:numFmt w:val="bullet"/>
      <w:lvlText w:val="•"/>
      <w:lvlJc w:val="left"/>
      <w:pPr>
        <w:ind w:left="6733" w:hanging="360"/>
      </w:pPr>
      <w:rPr>
        <w:lang w:val="ru-RU" w:eastAsia="en-US" w:bidi="ar-SA"/>
      </w:rPr>
    </w:lvl>
    <w:lvl w:ilvl="8" w:tplc="9566D2DC">
      <w:numFmt w:val="bullet"/>
      <w:lvlText w:val="•"/>
      <w:lvlJc w:val="left"/>
      <w:pPr>
        <w:ind w:left="7644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B6"/>
    <w:rsid w:val="00103C25"/>
    <w:rsid w:val="00266956"/>
    <w:rsid w:val="002D3B9B"/>
    <w:rsid w:val="003672A3"/>
    <w:rsid w:val="00410FCA"/>
    <w:rsid w:val="005A058D"/>
    <w:rsid w:val="005D52C8"/>
    <w:rsid w:val="00692D90"/>
    <w:rsid w:val="006A0481"/>
    <w:rsid w:val="00852AFF"/>
    <w:rsid w:val="0097545B"/>
    <w:rsid w:val="00B60CBC"/>
    <w:rsid w:val="00B90829"/>
    <w:rsid w:val="00DA4EB6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DA66"/>
  <w15:chartTrackingRefBased/>
  <w15:docId w15:val="{76BE4607-B5C5-43D5-9145-BC129DA2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2D9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692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u.ru/page-17415.html" TargetMode="External"/><Relationship Id="rId5" Type="http://schemas.openxmlformats.org/officeDocument/2006/relationships/hyperlink" Target="http://pedlib.ru/Books/3/00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группа 1</cp:lastModifiedBy>
  <cp:revision>12</cp:revision>
  <dcterms:created xsi:type="dcterms:W3CDTF">2023-03-16T09:51:00Z</dcterms:created>
  <dcterms:modified xsi:type="dcterms:W3CDTF">2025-02-04T02:52:00Z</dcterms:modified>
</cp:coreProperties>
</file>