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0A4E" w14:textId="30F6F8E0" w:rsidR="00FC67A0" w:rsidRPr="00FC67A0" w:rsidRDefault="00FC67A0" w:rsidP="00FC6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7A0">
        <w:rPr>
          <w:rFonts w:ascii="Times New Roman" w:hAnsi="Times New Roman" w:cs="Times New Roman"/>
          <w:b/>
          <w:bCs/>
          <w:sz w:val="28"/>
          <w:szCs w:val="28"/>
        </w:rPr>
        <w:t>Детская финансовая грамотность</w:t>
      </w:r>
    </w:p>
    <w:p w14:paraId="6E1056FA" w14:textId="3307674F" w:rsidR="00FC67A0" w:rsidRPr="00FC67A0" w:rsidRDefault="00FC67A0" w:rsidP="00FC6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A0">
        <w:rPr>
          <w:rFonts w:ascii="Times New Roman" w:hAnsi="Times New Roman" w:cs="Times New Roman"/>
          <w:sz w:val="28"/>
          <w:szCs w:val="28"/>
        </w:rPr>
        <w:t>Финансовая грамотность – это умение использовать знания и навыки для принятия правильных решений, связанных с деньгами и тратами.</w:t>
      </w:r>
    </w:p>
    <w:p w14:paraId="4CF60FAC" w14:textId="03E599E7" w:rsidR="00F56655" w:rsidRPr="00FC67A0" w:rsidRDefault="00FC67A0" w:rsidP="00FC6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A0">
        <w:rPr>
          <w:rFonts w:ascii="Times New Roman" w:hAnsi="Times New Roman" w:cs="Times New Roman"/>
          <w:sz w:val="28"/>
          <w:szCs w:val="28"/>
        </w:rPr>
        <w:t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экономических знаний необходимо начинать уже в детском саду, ведь представления о деньгах и их применении начинают формироваться в дошкольном возрасте. Поэтому одной из задач детского сада это дать детям простые экономические знания, сформировать бережное и экономное отношение детей к деньгам, подсказать, как обращаться с ними, накапливать, тратить и вкладывать. Финансовая грамотность формируется с самого малого возраста. Дети включаются в экономическую жизнь семьи, сталкиваются с деньгами, рекламой, ходят с родителями в магазин, участвуют в купле-продаже, овладевая, таким образом, экономической информацией на бытовом уровне. Всё это несёт в себе воспитательный потенциал, заключающийся в таких этических качествах, как честность, доброта, трудолюбие. Дети должны знать, что жить надо по средствам, тратить надо меньше, чем зарабатывается. Чем раньше дети узнают о роли денег в частной, семейной и общественной жизни, тем раньше могут быть сформированы полезные финансовые привычки. Одним из новых направлений в работе с дошкольниками является формирование экономических представлений. Финансовая грамотность для дошкольников – это финансово-экономическое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(включая творчество и воображение). Основная цель финансовой грамотности дошкольников – содействие формированию первичных социальных компетенций воспитанников в сфере личных и семейных финансов.</w:t>
      </w:r>
    </w:p>
    <w:sectPr w:rsidR="00F56655" w:rsidRPr="00FC67A0" w:rsidSect="00FC67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1019F"/>
    <w:multiLevelType w:val="hybridMultilevel"/>
    <w:tmpl w:val="E466C3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0372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A0"/>
    <w:rsid w:val="008D0625"/>
    <w:rsid w:val="00F56655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AD75"/>
  <w15:chartTrackingRefBased/>
  <w15:docId w15:val="{2C09A13B-0CF5-4F70-AA23-E35D8FB6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Егоров</dc:creator>
  <cp:keywords/>
  <dc:description/>
  <cp:lastModifiedBy>Артемий Егоров</cp:lastModifiedBy>
  <cp:revision>2</cp:revision>
  <dcterms:created xsi:type="dcterms:W3CDTF">2025-01-22T15:51:00Z</dcterms:created>
  <dcterms:modified xsi:type="dcterms:W3CDTF">2025-01-22T15:58:00Z</dcterms:modified>
</cp:coreProperties>
</file>