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47" w:rsidRDefault="004D3B89">
      <w:pPr>
        <w:pStyle w:val="a3"/>
        <w:rPr>
          <w:b/>
        </w:rPr>
      </w:pPr>
      <w:r>
        <w:rPr>
          <w:b/>
        </w:rPr>
        <w:t xml:space="preserve"> </w:t>
      </w:r>
    </w:p>
    <w:p w:rsidR="00843C47" w:rsidRDefault="00843C47">
      <w:pPr>
        <w:pStyle w:val="a3"/>
        <w:rPr>
          <w:b/>
        </w:rPr>
      </w:pPr>
    </w:p>
    <w:p w:rsidR="00843C47" w:rsidRDefault="00843C47">
      <w:pPr>
        <w:pStyle w:val="a3"/>
        <w:rPr>
          <w:b/>
        </w:rPr>
      </w:pPr>
    </w:p>
    <w:p w:rsidR="00843C47" w:rsidRDefault="00843C47">
      <w:pPr>
        <w:pStyle w:val="a3"/>
        <w:rPr>
          <w:b/>
        </w:rPr>
      </w:pPr>
    </w:p>
    <w:p w:rsidR="00843C47" w:rsidRDefault="00843C47">
      <w:pPr>
        <w:pStyle w:val="a3"/>
        <w:rPr>
          <w:b/>
        </w:rPr>
      </w:pPr>
    </w:p>
    <w:p w:rsidR="00843C47" w:rsidRDefault="00843C47">
      <w:pPr>
        <w:pStyle w:val="a3"/>
        <w:rPr>
          <w:b/>
        </w:rPr>
      </w:pPr>
    </w:p>
    <w:p w:rsidR="00843C47" w:rsidRDefault="00843C47">
      <w:pPr>
        <w:pStyle w:val="a3"/>
        <w:rPr>
          <w:b/>
        </w:rPr>
      </w:pPr>
    </w:p>
    <w:p w:rsidR="00843C47" w:rsidRDefault="00843C47">
      <w:pPr>
        <w:pStyle w:val="a3"/>
        <w:spacing w:before="160"/>
        <w:rPr>
          <w:b/>
        </w:rPr>
      </w:pPr>
    </w:p>
    <w:p w:rsidR="00843C47" w:rsidRDefault="004D3B89">
      <w:pPr>
        <w:pStyle w:val="a4"/>
        <w:ind w:left="405"/>
      </w:pPr>
      <w:r>
        <w:rPr>
          <w:spacing w:val="-2"/>
        </w:rPr>
        <w:t xml:space="preserve"> </w:t>
      </w:r>
    </w:p>
    <w:p w:rsidR="00843C47" w:rsidRDefault="00843C47">
      <w:pPr>
        <w:pStyle w:val="a3"/>
        <w:rPr>
          <w:b/>
          <w:sz w:val="36"/>
        </w:rPr>
      </w:pPr>
    </w:p>
    <w:p w:rsidR="00843C47" w:rsidRDefault="00843C47">
      <w:pPr>
        <w:pStyle w:val="a3"/>
        <w:spacing w:before="4"/>
        <w:rPr>
          <w:b/>
          <w:sz w:val="36"/>
        </w:rPr>
      </w:pPr>
    </w:p>
    <w:p w:rsidR="009700DE" w:rsidRDefault="00140888" w:rsidP="009700DE">
      <w:pPr>
        <w:pStyle w:val="a4"/>
        <w:spacing w:line="391" w:lineRule="auto"/>
      </w:pPr>
      <w:r>
        <w:t>«Речевое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 w:rsidR="009700DE">
        <w:t>возраста согласно ФОП</w:t>
      </w:r>
    </w:p>
    <w:p w:rsidR="009700DE" w:rsidRDefault="009700DE" w:rsidP="009700DE">
      <w:pPr>
        <w:pStyle w:val="a4"/>
        <w:spacing w:line="391" w:lineRule="auto"/>
      </w:pPr>
    </w:p>
    <w:p w:rsidR="009700DE" w:rsidRDefault="009700DE" w:rsidP="009700DE">
      <w:pPr>
        <w:pStyle w:val="a4"/>
        <w:spacing w:line="391" w:lineRule="auto"/>
      </w:pPr>
    </w:p>
    <w:p w:rsidR="009700DE" w:rsidRDefault="009700DE" w:rsidP="009700DE">
      <w:pPr>
        <w:pStyle w:val="a4"/>
        <w:spacing w:line="391" w:lineRule="auto"/>
      </w:pPr>
    </w:p>
    <w:p w:rsidR="00843C47" w:rsidRPr="009700DE" w:rsidRDefault="00140888" w:rsidP="009700DE">
      <w:pPr>
        <w:pStyle w:val="a4"/>
        <w:spacing w:line="391" w:lineRule="auto"/>
      </w:pPr>
      <w:bookmarkStart w:id="0" w:name="_GoBack"/>
      <w:bookmarkEnd w:id="0"/>
      <w:r>
        <w:rPr>
          <w:spacing w:val="-2"/>
          <w:sz w:val="32"/>
        </w:rPr>
        <w:t>Составила:</w:t>
      </w:r>
    </w:p>
    <w:p w:rsidR="00843C47" w:rsidRDefault="00140888" w:rsidP="009700DE">
      <w:pPr>
        <w:spacing w:before="255" w:line="405" w:lineRule="auto"/>
        <w:ind w:right="105"/>
        <w:rPr>
          <w:b/>
          <w:sz w:val="32"/>
        </w:rPr>
      </w:pPr>
      <w:r>
        <w:rPr>
          <w:b/>
          <w:spacing w:val="-2"/>
          <w:sz w:val="32"/>
        </w:rPr>
        <w:t xml:space="preserve">Воспитатель </w:t>
      </w:r>
      <w:r>
        <w:rPr>
          <w:b/>
          <w:sz w:val="32"/>
        </w:rPr>
        <w:t>первой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квалификационной</w:t>
      </w:r>
      <w:r w:rsidR="009700DE">
        <w:rPr>
          <w:b/>
          <w:sz w:val="32"/>
        </w:rPr>
        <w:t xml:space="preserve"> </w:t>
      </w:r>
      <w:r>
        <w:rPr>
          <w:b/>
          <w:spacing w:val="-2"/>
          <w:sz w:val="32"/>
        </w:rPr>
        <w:t>категории</w:t>
      </w:r>
      <w:r w:rsidR="009700DE">
        <w:rPr>
          <w:b/>
          <w:sz w:val="32"/>
        </w:rPr>
        <w:t xml:space="preserve">            </w:t>
      </w:r>
      <w:proofErr w:type="spellStart"/>
      <w:r w:rsidR="009700DE">
        <w:rPr>
          <w:b/>
          <w:spacing w:val="-2"/>
          <w:sz w:val="32"/>
        </w:rPr>
        <w:t>Егорочкина</w:t>
      </w:r>
      <w:proofErr w:type="spellEnd"/>
      <w:r w:rsidR="009700DE">
        <w:rPr>
          <w:b/>
          <w:spacing w:val="-2"/>
          <w:sz w:val="32"/>
        </w:rPr>
        <w:t xml:space="preserve"> Т.Ю.</w:t>
      </w:r>
    </w:p>
    <w:p w:rsidR="00843C47" w:rsidRDefault="00843C47">
      <w:pPr>
        <w:pStyle w:val="a3"/>
        <w:rPr>
          <w:b/>
          <w:sz w:val="32"/>
        </w:rPr>
      </w:pPr>
    </w:p>
    <w:p w:rsidR="00843C47" w:rsidRDefault="00843C47">
      <w:pPr>
        <w:pStyle w:val="a3"/>
        <w:spacing w:before="197"/>
        <w:rPr>
          <w:b/>
          <w:sz w:val="32"/>
        </w:rPr>
      </w:pPr>
    </w:p>
    <w:p w:rsidR="00843C47" w:rsidRDefault="004D3B89">
      <w:pPr>
        <w:jc w:val="center"/>
        <w:rPr>
          <w:sz w:val="28"/>
        </w:rPr>
        <w:sectPr w:rsidR="00843C47">
          <w:type w:val="continuous"/>
          <w:pgSz w:w="11910" w:h="16840"/>
          <w:pgMar w:top="1040" w:right="740" w:bottom="280" w:left="1420" w:header="720" w:footer="720" w:gutter="0"/>
          <w:cols w:space="720"/>
        </w:sectPr>
      </w:pPr>
      <w:r>
        <w:rPr>
          <w:b/>
          <w:sz w:val="28"/>
        </w:rPr>
        <w:t xml:space="preserve"> </w:t>
      </w:r>
    </w:p>
    <w:p w:rsidR="00843C47" w:rsidRDefault="004D3B89">
      <w:pPr>
        <w:spacing w:before="65" w:line="276" w:lineRule="auto"/>
        <w:ind w:left="4552" w:right="56" w:hanging="4152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140888">
        <w:rPr>
          <w:b/>
          <w:spacing w:val="-6"/>
          <w:sz w:val="28"/>
        </w:rPr>
        <w:t xml:space="preserve"> </w:t>
      </w:r>
      <w:r w:rsidR="00140888">
        <w:rPr>
          <w:b/>
          <w:sz w:val="28"/>
        </w:rPr>
        <w:t>«Речевое</w:t>
      </w:r>
      <w:r w:rsidR="00140888">
        <w:rPr>
          <w:b/>
          <w:spacing w:val="-7"/>
          <w:sz w:val="28"/>
        </w:rPr>
        <w:t xml:space="preserve"> </w:t>
      </w:r>
      <w:r w:rsidR="00140888">
        <w:rPr>
          <w:b/>
          <w:sz w:val="28"/>
        </w:rPr>
        <w:t>развитие</w:t>
      </w:r>
      <w:r w:rsidR="00140888">
        <w:rPr>
          <w:b/>
          <w:spacing w:val="-7"/>
          <w:sz w:val="28"/>
        </w:rPr>
        <w:t xml:space="preserve"> </w:t>
      </w:r>
      <w:r w:rsidR="00140888">
        <w:rPr>
          <w:b/>
          <w:sz w:val="28"/>
        </w:rPr>
        <w:t>детей</w:t>
      </w:r>
      <w:r w:rsidR="00140888">
        <w:rPr>
          <w:b/>
          <w:spacing w:val="-7"/>
          <w:sz w:val="28"/>
        </w:rPr>
        <w:t xml:space="preserve"> </w:t>
      </w:r>
      <w:r w:rsidR="00140888">
        <w:rPr>
          <w:b/>
          <w:sz w:val="28"/>
        </w:rPr>
        <w:t>дошкольного</w:t>
      </w:r>
      <w:r w:rsidR="00140888">
        <w:rPr>
          <w:b/>
          <w:spacing w:val="-6"/>
          <w:sz w:val="28"/>
        </w:rPr>
        <w:t xml:space="preserve"> </w:t>
      </w:r>
      <w:r w:rsidR="00140888">
        <w:rPr>
          <w:b/>
          <w:sz w:val="28"/>
        </w:rPr>
        <w:t>возраста</w:t>
      </w:r>
      <w:r w:rsidR="00140888">
        <w:rPr>
          <w:b/>
          <w:spacing w:val="-6"/>
          <w:sz w:val="28"/>
        </w:rPr>
        <w:t xml:space="preserve"> </w:t>
      </w:r>
      <w:r w:rsidR="00140888">
        <w:rPr>
          <w:b/>
          <w:sz w:val="28"/>
        </w:rPr>
        <w:t xml:space="preserve">согласно </w:t>
      </w:r>
      <w:r w:rsidR="00140888">
        <w:rPr>
          <w:b/>
          <w:spacing w:val="-4"/>
          <w:sz w:val="28"/>
        </w:rPr>
        <w:t>ФОП»</w:t>
      </w:r>
    </w:p>
    <w:p w:rsidR="00843C47" w:rsidRDefault="00140888">
      <w:pPr>
        <w:pStyle w:val="a3"/>
        <w:spacing w:before="199"/>
        <w:ind w:left="283" w:right="56" w:firstLine="420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Федеральную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(ФОП) дошкольного образования перед нами стоит очень важная задача: не только научить детей воспринимать программный материал в процессе игры, творчества, тесного взаимодействия с другими воспитанниками, но и самим научиться не управлять</w:t>
      </w:r>
      <w:r>
        <w:rPr>
          <w:spacing w:val="40"/>
        </w:rPr>
        <w:t xml:space="preserve"> </w:t>
      </w:r>
      <w:r>
        <w:t>детьми, а заинтересовывать их, мотивировать на получение</w:t>
      </w:r>
      <w:r>
        <w:rPr>
          <w:spacing w:val="-6"/>
        </w:rPr>
        <w:t xml:space="preserve"> </w:t>
      </w:r>
      <w:r>
        <w:t>определённого</w:t>
      </w:r>
      <w:r>
        <w:rPr>
          <w:spacing w:val="-5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предоставляем</w:t>
      </w:r>
      <w:r>
        <w:rPr>
          <w:spacing w:val="-6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знания в готовом виде, не читаем им лекций, наставлений, а действуем, используя</w:t>
      </w:r>
    </w:p>
    <w:p w:rsidR="00843C47" w:rsidRDefault="00140888">
      <w:pPr>
        <w:pStyle w:val="a3"/>
        <w:ind w:left="283" w:right="72"/>
      </w:pPr>
      <w:r>
        <w:t>«принцип</w:t>
      </w:r>
      <w:r>
        <w:rPr>
          <w:spacing w:val="-6"/>
        </w:rPr>
        <w:t xml:space="preserve"> </w:t>
      </w:r>
      <w:r>
        <w:t>рыболова»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подводим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определённым</w:t>
      </w:r>
      <w:r>
        <w:rPr>
          <w:spacing w:val="-6"/>
        </w:rPr>
        <w:t xml:space="preserve"> </w:t>
      </w:r>
      <w:r>
        <w:t>выводам,</w:t>
      </w:r>
      <w:r>
        <w:rPr>
          <w:spacing w:val="-5"/>
        </w:rPr>
        <w:t xml:space="preserve"> </w:t>
      </w:r>
      <w:r>
        <w:t>к открытиям, которые ребёнок должен сделать сам.</w:t>
      </w:r>
    </w:p>
    <w:p w:rsidR="00843C47" w:rsidRDefault="00140888">
      <w:pPr>
        <w:pStyle w:val="a3"/>
        <w:ind w:left="283" w:right="56" w:firstLine="350"/>
      </w:pPr>
      <w:r>
        <w:t>Образовательная область «Речевое развитие» - одна из самых важных образовательных областей. Чтобы</w:t>
      </w:r>
      <w:r>
        <w:rPr>
          <w:spacing w:val="-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её, педагог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очень хорошо</w:t>
      </w:r>
      <w:r>
        <w:rPr>
          <w:spacing w:val="-6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определённым</w:t>
      </w:r>
      <w:r>
        <w:rPr>
          <w:spacing w:val="-6"/>
        </w:rPr>
        <w:t xml:space="preserve"> </w:t>
      </w:r>
      <w:r>
        <w:t>объёмом</w:t>
      </w:r>
      <w:r>
        <w:rPr>
          <w:spacing w:val="-6"/>
        </w:rPr>
        <w:t xml:space="preserve"> </w:t>
      </w:r>
      <w:r>
        <w:t>знаний:</w:t>
      </w:r>
      <w:r>
        <w:rPr>
          <w:spacing w:val="-6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чистую,</w:t>
      </w:r>
      <w:r>
        <w:rPr>
          <w:spacing w:val="-6"/>
        </w:rPr>
        <w:t xml:space="preserve"> </w:t>
      </w:r>
      <w:r>
        <w:t>правильную, грамотную, образную речь; знать детскую литературу, уметь составить увлекательный рассказ по картине и дать речевой образец, речевую модель ребёнку, знать алгоритм описания картинок, уметь правильно, логично и увлекательно для ребёнка поставить вопросы, обладать талантом доверительного разговора с детьми и, наконец, просто иметь добрые глаза и любить детей.</w:t>
      </w:r>
    </w:p>
    <w:p w:rsidR="00843C47" w:rsidRDefault="00140888">
      <w:pPr>
        <w:ind w:left="283" w:right="56" w:firstLine="350"/>
        <w:rPr>
          <w:b/>
          <w:sz w:val="28"/>
        </w:rPr>
      </w:pPr>
      <w:r>
        <w:rPr>
          <w:b/>
          <w:sz w:val="28"/>
        </w:rPr>
        <w:t>Задачами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речевому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дошкольного возраста согласно ФОП является:</w:t>
      </w:r>
    </w:p>
    <w:p w:rsidR="00843C47" w:rsidRDefault="00140888">
      <w:pPr>
        <w:pStyle w:val="a5"/>
        <w:numPr>
          <w:ilvl w:val="0"/>
          <w:numId w:val="2"/>
        </w:numPr>
        <w:tabs>
          <w:tab w:val="left" w:pos="563"/>
        </w:tabs>
        <w:spacing w:before="1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словаря.</w:t>
      </w:r>
    </w:p>
    <w:p w:rsidR="00843C47" w:rsidRDefault="00140888">
      <w:pPr>
        <w:pStyle w:val="a5"/>
        <w:numPr>
          <w:ilvl w:val="0"/>
          <w:numId w:val="2"/>
        </w:numPr>
        <w:tabs>
          <w:tab w:val="left" w:pos="563"/>
        </w:tabs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843C47" w:rsidRDefault="00140888">
      <w:pPr>
        <w:pStyle w:val="a5"/>
        <w:numPr>
          <w:ilvl w:val="0"/>
          <w:numId w:val="2"/>
        </w:numPr>
        <w:tabs>
          <w:tab w:val="left" w:pos="563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843C47" w:rsidRDefault="00140888">
      <w:pPr>
        <w:pStyle w:val="a5"/>
        <w:numPr>
          <w:ilvl w:val="0"/>
          <w:numId w:val="2"/>
        </w:numPr>
        <w:tabs>
          <w:tab w:val="left" w:pos="563"/>
        </w:tabs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843C47" w:rsidRDefault="00140888">
      <w:pPr>
        <w:pStyle w:val="a5"/>
        <w:numPr>
          <w:ilvl w:val="0"/>
          <w:numId w:val="2"/>
        </w:numPr>
        <w:tabs>
          <w:tab w:val="left" w:pos="563"/>
        </w:tabs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грамоте.</w:t>
      </w:r>
    </w:p>
    <w:p w:rsidR="00843C47" w:rsidRDefault="00140888">
      <w:pPr>
        <w:pStyle w:val="a5"/>
        <w:numPr>
          <w:ilvl w:val="0"/>
          <w:numId w:val="2"/>
        </w:numPr>
        <w:tabs>
          <w:tab w:val="left" w:pos="563"/>
        </w:tabs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литературе.</w:t>
      </w:r>
    </w:p>
    <w:p w:rsidR="00843C47" w:rsidRDefault="00140888">
      <w:pPr>
        <w:pStyle w:val="a3"/>
        <w:ind w:left="283" w:right="149" w:firstLine="420"/>
      </w:pPr>
      <w:r>
        <w:rPr>
          <w:b/>
        </w:rPr>
        <w:t xml:space="preserve">Целевые ориентиры ФОП </w:t>
      </w:r>
      <w:r>
        <w:t>предполагают, что на этапе завершения 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ребёнок</w:t>
      </w:r>
      <w:r>
        <w:rPr>
          <w:spacing w:val="-7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владеет</w:t>
      </w:r>
      <w:r>
        <w:rPr>
          <w:spacing w:val="-6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к грамотности.</w:t>
      </w:r>
    </w:p>
    <w:p w:rsidR="00843C47" w:rsidRDefault="00140888">
      <w:pPr>
        <w:ind w:left="283" w:right="233" w:firstLine="350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условия, под которыми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предусматривается:</w:t>
      </w:r>
    </w:p>
    <w:p w:rsidR="00843C47" w:rsidRDefault="00140888">
      <w:pPr>
        <w:pStyle w:val="a5"/>
        <w:numPr>
          <w:ilvl w:val="1"/>
          <w:numId w:val="2"/>
        </w:numPr>
        <w:tabs>
          <w:tab w:val="left" w:pos="446"/>
        </w:tabs>
        <w:ind w:right="802" w:firstLine="0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дошкольного </w:t>
      </w:r>
      <w:r>
        <w:rPr>
          <w:b/>
          <w:spacing w:val="-2"/>
          <w:sz w:val="28"/>
        </w:rPr>
        <w:t>детства</w:t>
      </w:r>
      <w:r>
        <w:rPr>
          <w:spacing w:val="-2"/>
          <w:sz w:val="28"/>
        </w:rPr>
        <w:t>;</w:t>
      </w:r>
    </w:p>
    <w:p w:rsidR="00843C47" w:rsidRDefault="00140888">
      <w:pPr>
        <w:pStyle w:val="a5"/>
        <w:numPr>
          <w:ilvl w:val="1"/>
          <w:numId w:val="2"/>
        </w:numPr>
        <w:tabs>
          <w:tab w:val="left" w:pos="446"/>
        </w:tabs>
        <w:ind w:right="173" w:firstLine="0"/>
        <w:rPr>
          <w:sz w:val="28"/>
        </w:rPr>
      </w:pPr>
      <w:r>
        <w:rPr>
          <w:sz w:val="28"/>
        </w:rPr>
        <w:t xml:space="preserve">целенаправленную </w:t>
      </w:r>
      <w:r>
        <w:rPr>
          <w:b/>
          <w:sz w:val="28"/>
        </w:rPr>
        <w:t>работу педагогов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над речевым развитием детей </w:t>
      </w:r>
      <w:r>
        <w:rPr>
          <w:sz w:val="28"/>
        </w:rPr>
        <w:t>во всех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843C47" w:rsidRDefault="00140888">
      <w:pPr>
        <w:pStyle w:val="a5"/>
        <w:numPr>
          <w:ilvl w:val="1"/>
          <w:numId w:val="2"/>
        </w:numPr>
        <w:tabs>
          <w:tab w:val="left" w:pos="446"/>
        </w:tabs>
        <w:ind w:left="446" w:hanging="163"/>
        <w:rPr>
          <w:sz w:val="28"/>
        </w:rPr>
      </w:pP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843C47" w:rsidRDefault="00140888">
      <w:pPr>
        <w:pStyle w:val="a5"/>
        <w:numPr>
          <w:ilvl w:val="1"/>
          <w:numId w:val="2"/>
        </w:numPr>
        <w:tabs>
          <w:tab w:val="left" w:pos="446"/>
        </w:tabs>
        <w:ind w:right="966" w:firstLine="0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роста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речевого развития дошкольников</w:t>
      </w:r>
      <w:r>
        <w:rPr>
          <w:sz w:val="28"/>
        </w:rPr>
        <w:t>.</w:t>
      </w:r>
    </w:p>
    <w:p w:rsidR="00843C47" w:rsidRDefault="00843C47">
      <w:pPr>
        <w:rPr>
          <w:sz w:val="28"/>
        </w:rPr>
        <w:sectPr w:rsidR="00843C47">
          <w:pgSz w:w="11910" w:h="16840"/>
          <w:pgMar w:top="1040" w:right="740" w:bottom="280" w:left="1420" w:header="720" w:footer="720" w:gutter="0"/>
          <w:cols w:space="720"/>
        </w:sectPr>
      </w:pPr>
    </w:p>
    <w:p w:rsidR="00843C47" w:rsidRDefault="00140888">
      <w:pPr>
        <w:spacing w:before="65"/>
        <w:ind w:left="283" w:right="72" w:firstLine="420"/>
        <w:rPr>
          <w:sz w:val="28"/>
        </w:rPr>
      </w:pPr>
      <w:r>
        <w:rPr>
          <w:sz w:val="28"/>
        </w:rPr>
        <w:lastRenderedPageBreak/>
        <w:t xml:space="preserve">Изучение состояния </w:t>
      </w:r>
      <w:r>
        <w:rPr>
          <w:b/>
          <w:sz w:val="28"/>
        </w:rPr>
        <w:t xml:space="preserve">речевого развития детей в период дошкольного детства, </w:t>
      </w:r>
      <w:r>
        <w:rPr>
          <w:sz w:val="28"/>
        </w:rPr>
        <w:t>является необходимым условием для создания единого речевого пространства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проведении </w:t>
      </w:r>
      <w:r>
        <w:rPr>
          <w:spacing w:val="-2"/>
          <w:sz w:val="28"/>
        </w:rPr>
        <w:t>диагностики.</w:t>
      </w:r>
    </w:p>
    <w:p w:rsidR="00843C47" w:rsidRDefault="00140888">
      <w:pPr>
        <w:pStyle w:val="a3"/>
        <w:ind w:left="283" w:right="56" w:firstLine="350"/>
      </w:pPr>
      <w:r>
        <w:t>Диагностика помогает</w:t>
      </w:r>
      <w:r>
        <w:rPr>
          <w:spacing w:val="40"/>
        </w:rPr>
        <w:t xml:space="preserve"> </w:t>
      </w:r>
      <w:r>
        <w:t>установить уровень развития речи детей, соответствие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возрастным</w:t>
      </w:r>
      <w:r>
        <w:rPr>
          <w:spacing w:val="-6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проследить</w:t>
      </w:r>
      <w:r>
        <w:rPr>
          <w:spacing w:val="-6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речи. А также помогает выявить недостатки в речевом развитии, которым следует уделить особое внимание в повседневной жизни, индивидуальной работе с детьми, используя речевые игры, методы и приемы.</w:t>
      </w:r>
    </w:p>
    <w:p w:rsidR="00843C47" w:rsidRDefault="00140888">
      <w:pPr>
        <w:pStyle w:val="a3"/>
        <w:ind w:left="283" w:right="56" w:firstLine="560"/>
      </w:pPr>
      <w:r>
        <w:t>Целенаправленную</w:t>
      </w:r>
      <w:r>
        <w:rPr>
          <w:spacing w:val="-6"/>
        </w:rPr>
        <w:t xml:space="preserve"> </w:t>
      </w:r>
      <w:r>
        <w:rPr>
          <w:b/>
        </w:rPr>
        <w:t>работу</w:t>
      </w:r>
      <w:r>
        <w:rPr>
          <w:b/>
          <w:spacing w:val="-6"/>
        </w:rPr>
        <w:t xml:space="preserve"> </w:t>
      </w:r>
      <w:r>
        <w:rPr>
          <w:b/>
        </w:rPr>
        <w:t>над</w:t>
      </w:r>
      <w:r>
        <w:rPr>
          <w:b/>
          <w:spacing w:val="-7"/>
        </w:rPr>
        <w:t xml:space="preserve"> </w:t>
      </w:r>
      <w:r>
        <w:rPr>
          <w:b/>
        </w:rPr>
        <w:t>речевым</w:t>
      </w:r>
      <w:r>
        <w:rPr>
          <w:b/>
          <w:spacing w:val="-7"/>
        </w:rPr>
        <w:t xml:space="preserve"> </w:t>
      </w:r>
      <w:r>
        <w:rPr>
          <w:b/>
        </w:rPr>
        <w:t>развитием</w:t>
      </w:r>
      <w:r>
        <w:rPr>
          <w:b/>
          <w:spacing w:val="-7"/>
        </w:rPr>
        <w:t xml:space="preserve"> </w:t>
      </w:r>
      <w:r>
        <w:rPr>
          <w:b/>
        </w:rPr>
        <w:t>детей</w:t>
      </w:r>
      <w:r>
        <w:rPr>
          <w:b/>
          <w:spacing w:val="-5"/>
        </w:rPr>
        <w:t xml:space="preserve"> </w:t>
      </w:r>
      <w:r>
        <w:t>необходимо проводить во всех видах детской деятельности, а не только на специальных занятиях, на которых проходит лишь часть работы по развитию речи.</w:t>
      </w:r>
    </w:p>
    <w:p w:rsidR="00843C47" w:rsidRDefault="00140888">
      <w:pPr>
        <w:pStyle w:val="a3"/>
        <w:ind w:left="283" w:right="72"/>
      </w:pPr>
      <w:r>
        <w:t>Значительную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играют</w:t>
      </w:r>
      <w:r>
        <w:rPr>
          <w:spacing w:val="-6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осуществляемые</w:t>
      </w:r>
      <w:r>
        <w:rPr>
          <w:spacing w:val="-7"/>
        </w:rPr>
        <w:t xml:space="preserve"> </w:t>
      </w:r>
      <w:r>
        <w:t>вне занятий, а в режимные моменты.</w:t>
      </w:r>
    </w:p>
    <w:p w:rsidR="00843C47" w:rsidRDefault="00140888">
      <w:pPr>
        <w:pStyle w:val="a3"/>
        <w:ind w:left="283" w:right="72" w:firstLine="490"/>
      </w:pP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детстве</w:t>
      </w:r>
      <w:r>
        <w:rPr>
          <w:spacing w:val="-5"/>
        </w:rPr>
        <w:t xml:space="preserve"> </w:t>
      </w:r>
      <w:r>
        <w:t>ведущей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игра,</w:t>
      </w:r>
      <w:r>
        <w:rPr>
          <w:spacing w:val="-4"/>
        </w:rPr>
        <w:t xml:space="preserve"> </w:t>
      </w:r>
      <w:r>
        <w:t>то одним из условий успешной работы по развитию речи будет использование различных игр.</w:t>
      </w:r>
    </w:p>
    <w:p w:rsidR="00843C47" w:rsidRDefault="00140888">
      <w:pPr>
        <w:pStyle w:val="a3"/>
        <w:ind w:left="283" w:right="233" w:firstLine="350"/>
      </w:pPr>
      <w:r>
        <w:rPr>
          <w:b/>
        </w:rPr>
        <w:t xml:space="preserve">Задача педагога </w:t>
      </w:r>
      <w:r>
        <w:t>заключается в том, чтобы вызвать у детей интерес к игре,</w:t>
      </w:r>
      <w:r>
        <w:rPr>
          <w:spacing w:val="-4"/>
        </w:rPr>
        <w:t xml:space="preserve"> </w:t>
      </w:r>
      <w:r>
        <w:t>подобрать</w:t>
      </w:r>
      <w:r>
        <w:rPr>
          <w:spacing w:val="-5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смогли</w:t>
      </w:r>
      <w:r>
        <w:rPr>
          <w:spacing w:val="-5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обогатить свой словарь.</w:t>
      </w:r>
    </w:p>
    <w:p w:rsidR="00843C47" w:rsidRDefault="00140888">
      <w:pPr>
        <w:pStyle w:val="a3"/>
        <w:ind w:left="283" w:right="233" w:firstLine="420"/>
        <w:rPr>
          <w:b/>
        </w:rPr>
      </w:pPr>
      <w:r>
        <w:t>Формирование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 направленно на все компоненты речи</w:t>
      </w:r>
      <w:r>
        <w:rPr>
          <w:b/>
        </w:rPr>
        <w:t>. Всего их 9.</w:t>
      </w:r>
    </w:p>
    <w:p w:rsidR="00843C47" w:rsidRDefault="00140888">
      <w:pPr>
        <w:pStyle w:val="a5"/>
        <w:numPr>
          <w:ilvl w:val="0"/>
          <w:numId w:val="1"/>
        </w:numPr>
        <w:tabs>
          <w:tab w:val="left" w:pos="463"/>
        </w:tabs>
        <w:spacing w:before="280"/>
        <w:rPr>
          <w:sz w:val="28"/>
        </w:rPr>
      </w:pP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речи</w:t>
      </w:r>
    </w:p>
    <w:p w:rsidR="00843C47" w:rsidRDefault="00140888">
      <w:pPr>
        <w:pStyle w:val="a5"/>
        <w:numPr>
          <w:ilvl w:val="0"/>
          <w:numId w:val="1"/>
        </w:numPr>
        <w:tabs>
          <w:tab w:val="left" w:pos="463"/>
        </w:tabs>
        <w:spacing w:before="120"/>
        <w:rPr>
          <w:sz w:val="28"/>
        </w:rPr>
      </w:pPr>
      <w:r>
        <w:rPr>
          <w:spacing w:val="-2"/>
          <w:sz w:val="28"/>
        </w:rPr>
        <w:t>Лексика</w:t>
      </w:r>
    </w:p>
    <w:p w:rsidR="00843C47" w:rsidRDefault="00140888">
      <w:pPr>
        <w:pStyle w:val="a5"/>
        <w:numPr>
          <w:ilvl w:val="0"/>
          <w:numId w:val="1"/>
        </w:numPr>
        <w:tabs>
          <w:tab w:val="left" w:pos="463"/>
        </w:tabs>
        <w:spacing w:before="120"/>
        <w:rPr>
          <w:sz w:val="28"/>
        </w:rPr>
      </w:pPr>
      <w:r>
        <w:rPr>
          <w:spacing w:val="-2"/>
          <w:sz w:val="28"/>
        </w:rPr>
        <w:t>Грамматика</w:t>
      </w:r>
    </w:p>
    <w:p w:rsidR="00843C47" w:rsidRDefault="00140888">
      <w:pPr>
        <w:pStyle w:val="a5"/>
        <w:numPr>
          <w:ilvl w:val="0"/>
          <w:numId w:val="1"/>
        </w:numPr>
        <w:tabs>
          <w:tab w:val="left" w:pos="463"/>
        </w:tabs>
        <w:spacing w:before="120"/>
        <w:rPr>
          <w:sz w:val="28"/>
        </w:rPr>
      </w:pPr>
      <w:r>
        <w:rPr>
          <w:sz w:val="28"/>
        </w:rPr>
        <w:t>Связная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речь</w:t>
      </w:r>
    </w:p>
    <w:p w:rsidR="00843C47" w:rsidRDefault="00140888">
      <w:pPr>
        <w:pStyle w:val="a5"/>
        <w:numPr>
          <w:ilvl w:val="0"/>
          <w:numId w:val="1"/>
        </w:numPr>
        <w:tabs>
          <w:tab w:val="left" w:pos="463"/>
        </w:tabs>
        <w:spacing w:before="120"/>
        <w:rPr>
          <w:sz w:val="28"/>
        </w:rPr>
      </w:pPr>
      <w:r>
        <w:rPr>
          <w:spacing w:val="-2"/>
          <w:sz w:val="28"/>
        </w:rPr>
        <w:t>Звукопроизношение</w:t>
      </w:r>
    </w:p>
    <w:p w:rsidR="00843C47" w:rsidRDefault="00140888">
      <w:pPr>
        <w:pStyle w:val="a5"/>
        <w:numPr>
          <w:ilvl w:val="0"/>
          <w:numId w:val="1"/>
        </w:numPr>
        <w:tabs>
          <w:tab w:val="left" w:pos="463"/>
        </w:tabs>
        <w:spacing w:before="120"/>
        <w:rPr>
          <w:sz w:val="28"/>
        </w:rPr>
      </w:pPr>
      <w:r>
        <w:rPr>
          <w:sz w:val="28"/>
        </w:rPr>
        <w:t>Фонематический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слух</w:t>
      </w:r>
    </w:p>
    <w:p w:rsidR="00843C47" w:rsidRDefault="00140888">
      <w:pPr>
        <w:pStyle w:val="a5"/>
        <w:numPr>
          <w:ilvl w:val="0"/>
          <w:numId w:val="1"/>
        </w:numPr>
        <w:tabs>
          <w:tab w:val="left" w:pos="463"/>
        </w:tabs>
        <w:spacing w:before="120"/>
        <w:rPr>
          <w:sz w:val="28"/>
        </w:rPr>
      </w:pPr>
      <w:r>
        <w:rPr>
          <w:sz w:val="28"/>
        </w:rPr>
        <w:t>Слоговая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слова</w:t>
      </w:r>
    </w:p>
    <w:p w:rsidR="00843C47" w:rsidRDefault="00140888">
      <w:pPr>
        <w:pStyle w:val="a5"/>
        <w:numPr>
          <w:ilvl w:val="0"/>
          <w:numId w:val="1"/>
        </w:numPr>
        <w:tabs>
          <w:tab w:val="left" w:pos="463"/>
        </w:tabs>
        <w:spacing w:before="120"/>
        <w:ind w:right="725"/>
        <w:rPr>
          <w:sz w:val="28"/>
        </w:rPr>
      </w:pPr>
      <w:r>
        <w:rPr>
          <w:sz w:val="28"/>
        </w:rPr>
        <w:t>Просодические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6"/>
          <w:sz w:val="28"/>
        </w:rPr>
        <w:t xml:space="preserve"> </w:t>
      </w:r>
      <w:r>
        <w:rPr>
          <w:sz w:val="28"/>
        </w:rPr>
        <w:t>речи: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голос,</w:t>
      </w:r>
      <w:r>
        <w:rPr>
          <w:spacing w:val="-5"/>
          <w:sz w:val="28"/>
        </w:rPr>
        <w:t xml:space="preserve"> </w:t>
      </w:r>
      <w:r>
        <w:rPr>
          <w:sz w:val="28"/>
        </w:rPr>
        <w:t>темп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ритм речи, интонация</w:t>
      </w:r>
    </w:p>
    <w:p w:rsidR="00843C47" w:rsidRDefault="00140888">
      <w:pPr>
        <w:pStyle w:val="a5"/>
        <w:numPr>
          <w:ilvl w:val="0"/>
          <w:numId w:val="1"/>
        </w:numPr>
        <w:tabs>
          <w:tab w:val="left" w:pos="463"/>
        </w:tabs>
        <w:spacing w:before="120"/>
        <w:ind w:right="1430"/>
        <w:rPr>
          <w:sz w:val="28"/>
        </w:rPr>
      </w:pPr>
      <w:r>
        <w:rPr>
          <w:sz w:val="28"/>
        </w:rPr>
        <w:t>Неречевые</w:t>
      </w:r>
      <w:r>
        <w:rPr>
          <w:spacing w:val="-9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функции: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память, мышление, воображение, моторика.</w:t>
      </w:r>
    </w:p>
    <w:p w:rsidR="00843C47" w:rsidRDefault="00843C47">
      <w:pPr>
        <w:rPr>
          <w:sz w:val="28"/>
        </w:rPr>
        <w:sectPr w:rsidR="00843C47">
          <w:pgSz w:w="11910" w:h="16840"/>
          <w:pgMar w:top="1040" w:right="740" w:bottom="280" w:left="1420" w:header="720" w:footer="720" w:gutter="0"/>
          <w:cols w:space="720"/>
        </w:sectPr>
      </w:pPr>
    </w:p>
    <w:p w:rsidR="00843C47" w:rsidRDefault="00843C47">
      <w:pPr>
        <w:pStyle w:val="a3"/>
        <w:spacing w:before="4"/>
        <w:rPr>
          <w:sz w:val="17"/>
        </w:rPr>
      </w:pPr>
    </w:p>
    <w:sectPr w:rsidR="00843C47">
      <w:pgSz w:w="11910" w:h="16840"/>
      <w:pgMar w:top="1920" w:right="7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0578D"/>
    <w:multiLevelType w:val="hybridMultilevel"/>
    <w:tmpl w:val="1E96DFDC"/>
    <w:lvl w:ilvl="0" w:tplc="B4A6D212">
      <w:start w:val="1"/>
      <w:numFmt w:val="decimal"/>
      <w:lvlText w:val="%1."/>
      <w:lvlJc w:val="left"/>
      <w:pPr>
        <w:ind w:left="4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1" w:tplc="84E0FE2C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8050E1AA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CB1C9040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4" w:tplc="8E12E85A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7D280FC2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056EB200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 w:tplc="4786762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A26CD9E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">
    <w:nsid w:val="5BD257F4"/>
    <w:multiLevelType w:val="hybridMultilevel"/>
    <w:tmpl w:val="C6183D6C"/>
    <w:lvl w:ilvl="0" w:tplc="B260BB46">
      <w:start w:val="1"/>
      <w:numFmt w:val="decimal"/>
      <w:lvlText w:val="%1."/>
      <w:lvlJc w:val="left"/>
      <w:pPr>
        <w:ind w:left="56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304408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8900B66">
      <w:numFmt w:val="bullet"/>
      <w:lvlText w:val="•"/>
      <w:lvlJc w:val="left"/>
      <w:pPr>
        <w:ind w:left="1580" w:hanging="164"/>
      </w:pPr>
      <w:rPr>
        <w:rFonts w:hint="default"/>
        <w:lang w:val="ru-RU" w:eastAsia="en-US" w:bidi="ar-SA"/>
      </w:rPr>
    </w:lvl>
    <w:lvl w:ilvl="3" w:tplc="B486E994">
      <w:numFmt w:val="bullet"/>
      <w:lvlText w:val="•"/>
      <w:lvlJc w:val="left"/>
      <w:pPr>
        <w:ind w:left="2601" w:hanging="164"/>
      </w:pPr>
      <w:rPr>
        <w:rFonts w:hint="default"/>
        <w:lang w:val="ru-RU" w:eastAsia="en-US" w:bidi="ar-SA"/>
      </w:rPr>
    </w:lvl>
    <w:lvl w:ilvl="4" w:tplc="95ECFF8C">
      <w:numFmt w:val="bullet"/>
      <w:lvlText w:val="•"/>
      <w:lvlJc w:val="left"/>
      <w:pPr>
        <w:ind w:left="3622" w:hanging="164"/>
      </w:pPr>
      <w:rPr>
        <w:rFonts w:hint="default"/>
        <w:lang w:val="ru-RU" w:eastAsia="en-US" w:bidi="ar-SA"/>
      </w:rPr>
    </w:lvl>
    <w:lvl w:ilvl="5" w:tplc="4DB48316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6" w:tplc="66FE8B84">
      <w:numFmt w:val="bullet"/>
      <w:lvlText w:val="•"/>
      <w:lvlJc w:val="left"/>
      <w:pPr>
        <w:ind w:left="5663" w:hanging="164"/>
      </w:pPr>
      <w:rPr>
        <w:rFonts w:hint="default"/>
        <w:lang w:val="ru-RU" w:eastAsia="en-US" w:bidi="ar-SA"/>
      </w:rPr>
    </w:lvl>
    <w:lvl w:ilvl="7" w:tplc="AAF02944">
      <w:numFmt w:val="bullet"/>
      <w:lvlText w:val="•"/>
      <w:lvlJc w:val="left"/>
      <w:pPr>
        <w:ind w:left="6684" w:hanging="164"/>
      </w:pPr>
      <w:rPr>
        <w:rFonts w:hint="default"/>
        <w:lang w:val="ru-RU" w:eastAsia="en-US" w:bidi="ar-SA"/>
      </w:rPr>
    </w:lvl>
    <w:lvl w:ilvl="8" w:tplc="6B7E59BE">
      <w:numFmt w:val="bullet"/>
      <w:lvlText w:val="•"/>
      <w:lvlJc w:val="left"/>
      <w:pPr>
        <w:ind w:left="770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47"/>
    <w:rsid w:val="00140888"/>
    <w:rsid w:val="004D3B89"/>
    <w:rsid w:val="00843C47"/>
    <w:rsid w:val="0097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17960-3E95-4AFF-B9AF-7CAFFEE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02" w:right="23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6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Tatyana Egorochkina</cp:lastModifiedBy>
  <cp:revision>6</cp:revision>
  <dcterms:created xsi:type="dcterms:W3CDTF">2024-10-20T19:01:00Z</dcterms:created>
  <dcterms:modified xsi:type="dcterms:W3CDTF">2024-12-16T08:25:00Z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2024-10-20T00:00:00Z</vt:filetime>
  </property>
  <property fmtid="{D5CDD505-2E9C-101B-9397-08002B2CF9AE}" pid="5" name="Producer">
    <vt:lpwstr>3-Heights(TM) PDF Security Shell 4.8.25.2 (http://www.pdf-tools.com)</vt:lpwstr>
  </property>
</Properties>
</file>