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A443" w14:textId="30BC73D6" w:rsidR="004E61E1" w:rsidRDefault="004E61E1"/>
    <w:p w14:paraId="759EA457" w14:textId="77777777" w:rsidR="004E61E1" w:rsidRPr="00510F8A" w:rsidRDefault="004E61E1" w:rsidP="004E61E1">
      <w:pPr>
        <w:jc w:val="center"/>
        <w:rPr>
          <w:i/>
          <w:iCs/>
          <w:sz w:val="28"/>
          <w:szCs w:val="28"/>
        </w:rPr>
      </w:pPr>
      <w:r w:rsidRPr="00510F8A">
        <w:rPr>
          <w:i/>
          <w:iCs/>
          <w:sz w:val="28"/>
          <w:szCs w:val="28"/>
        </w:rPr>
        <w:t xml:space="preserve">Муниципальное бюджетное дошкольное образовательное учреждение г. </w:t>
      </w:r>
      <w:proofErr w:type="spellStart"/>
      <w:r w:rsidRPr="00510F8A">
        <w:rPr>
          <w:i/>
          <w:iCs/>
          <w:sz w:val="28"/>
          <w:szCs w:val="28"/>
        </w:rPr>
        <w:t>Ростова</w:t>
      </w:r>
      <w:proofErr w:type="spellEnd"/>
      <w:r w:rsidRPr="00510F8A">
        <w:rPr>
          <w:i/>
          <w:iCs/>
          <w:sz w:val="28"/>
          <w:szCs w:val="28"/>
        </w:rPr>
        <w:t>-на-дону Детский сад 33 «Умка»</w:t>
      </w:r>
    </w:p>
    <w:p w14:paraId="62139A49" w14:textId="77777777" w:rsidR="004E61E1" w:rsidRDefault="004E61E1" w:rsidP="004E61E1"/>
    <w:p w14:paraId="48B495E2" w14:textId="52E6E155" w:rsidR="004E61E1" w:rsidRDefault="004E61E1"/>
    <w:p w14:paraId="7E5F58BC" w14:textId="2ADC22DA" w:rsidR="004E61E1" w:rsidRDefault="004E61E1"/>
    <w:p w14:paraId="5A31D717" w14:textId="45157BA6" w:rsidR="004E61E1" w:rsidRDefault="004E61E1"/>
    <w:p w14:paraId="64357787" w14:textId="72376948" w:rsidR="004E61E1" w:rsidRDefault="004E61E1"/>
    <w:p w14:paraId="52CED6EE" w14:textId="64185854" w:rsidR="004E61E1" w:rsidRDefault="004E61E1"/>
    <w:p w14:paraId="15016FA0" w14:textId="7324102F" w:rsidR="004E61E1" w:rsidRDefault="004E61E1"/>
    <w:p w14:paraId="498DCAB8" w14:textId="5FA6C132" w:rsidR="004E61E1" w:rsidRDefault="004E61E1"/>
    <w:p w14:paraId="1B4E7887" w14:textId="2C7292F5" w:rsidR="004E61E1" w:rsidRDefault="004E61E1"/>
    <w:p w14:paraId="427C9885" w14:textId="40F40626" w:rsidR="004E61E1" w:rsidRDefault="004E61E1"/>
    <w:p w14:paraId="6C9CC5DB" w14:textId="77777777" w:rsidR="004E61E1" w:rsidRDefault="004E61E1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2"/>
      </w:tblGrid>
      <w:tr w:rsidR="004E61E1" w:rsidRPr="004E61E1" w14:paraId="645B1FF3" w14:textId="77777777" w:rsidTr="004E61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1EE6F9" w14:textId="5199652D" w:rsidR="004E61E1" w:rsidRDefault="004E61E1" w:rsidP="004E61E1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 xml:space="preserve">             Методическое пособие </w:t>
            </w:r>
          </w:p>
          <w:p w14:paraId="43E18CAD" w14:textId="178C45C8" w:rsidR="004E61E1" w:rsidRDefault="004E61E1" w:rsidP="004E61E1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 xml:space="preserve">           </w:t>
            </w:r>
            <w:proofErr w:type="spellStart"/>
            <w:r w:rsidRPr="004E61E1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Лэпбук</w:t>
            </w:r>
            <w:proofErr w:type="spellEnd"/>
            <w:r w:rsidRPr="004E61E1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 xml:space="preserve"> "Умная головушка"</w:t>
            </w:r>
          </w:p>
          <w:p w14:paraId="7DECBA1B" w14:textId="44ED10A8" w:rsidR="004E61E1" w:rsidRDefault="004E61E1" w:rsidP="004E61E1">
            <w:pPr>
              <w:spacing w:after="100" w:afterAutospacing="1" w:line="432" w:lineRule="atLeast"/>
              <w:ind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</w:p>
          <w:p w14:paraId="55A4E076" w14:textId="77777777" w:rsidR="004E61E1" w:rsidRDefault="004E61E1" w:rsidP="004E61E1">
            <w:pPr>
              <w:spacing w:after="100" w:afterAutospacing="1" w:line="432" w:lineRule="atLeast"/>
              <w:ind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</w:p>
          <w:p w14:paraId="2B1BF589" w14:textId="25DE6DF2" w:rsidR="004E61E1" w:rsidRPr="004E61E1" w:rsidRDefault="004E61E1" w:rsidP="004E61E1">
            <w:pPr>
              <w:spacing w:after="100" w:afterAutospacing="1" w:line="432" w:lineRule="atLeast"/>
              <w:ind w:right="180"/>
              <w:jc w:val="right"/>
              <w:outlineLvl w:val="0"/>
              <w:rPr>
                <w:rFonts w:ascii="Arial" w:eastAsia="Times New Roman" w:hAnsi="Arial" w:cs="Arial"/>
                <w:i/>
                <w:iCs/>
                <w:color w:val="0B3805"/>
                <w:kern w:val="36"/>
                <w:sz w:val="28"/>
                <w:szCs w:val="28"/>
                <w:lang w:eastAsia="ru-RU"/>
              </w:rPr>
            </w:pPr>
            <w:r w:rsidRPr="004E61E1">
              <w:rPr>
                <w:rFonts w:ascii="Arial" w:eastAsia="Times New Roman" w:hAnsi="Arial" w:cs="Arial"/>
                <w:i/>
                <w:iCs/>
                <w:color w:val="0B3805"/>
                <w:kern w:val="36"/>
                <w:sz w:val="28"/>
                <w:szCs w:val="28"/>
                <w:lang w:eastAsia="ru-RU"/>
              </w:rPr>
              <w:t xml:space="preserve">   Автор:</w:t>
            </w:r>
          </w:p>
          <w:p w14:paraId="3F5224E6" w14:textId="31754CA9" w:rsidR="004E61E1" w:rsidRPr="004E61E1" w:rsidRDefault="004E61E1" w:rsidP="004E61E1">
            <w:pPr>
              <w:spacing w:after="100" w:afterAutospacing="1" w:line="432" w:lineRule="atLeast"/>
              <w:ind w:right="180"/>
              <w:jc w:val="right"/>
              <w:outlineLvl w:val="0"/>
              <w:rPr>
                <w:rFonts w:ascii="Arial" w:eastAsia="Times New Roman" w:hAnsi="Arial" w:cs="Arial"/>
                <w:i/>
                <w:iCs/>
                <w:color w:val="0B3805"/>
                <w:kern w:val="36"/>
                <w:sz w:val="28"/>
                <w:szCs w:val="28"/>
                <w:lang w:eastAsia="ru-RU"/>
              </w:rPr>
            </w:pPr>
            <w:proofErr w:type="spellStart"/>
            <w:r w:rsidRPr="004E61E1">
              <w:rPr>
                <w:rFonts w:ascii="Arial" w:eastAsia="Times New Roman" w:hAnsi="Arial" w:cs="Arial"/>
                <w:i/>
                <w:iCs/>
                <w:color w:val="0B3805"/>
                <w:kern w:val="36"/>
                <w:sz w:val="28"/>
                <w:szCs w:val="28"/>
                <w:lang w:eastAsia="ru-RU"/>
              </w:rPr>
              <w:t>Кадирова</w:t>
            </w:r>
            <w:proofErr w:type="spellEnd"/>
            <w:r w:rsidRPr="004E61E1">
              <w:rPr>
                <w:rFonts w:ascii="Arial" w:eastAsia="Times New Roman" w:hAnsi="Arial" w:cs="Arial"/>
                <w:i/>
                <w:iCs/>
                <w:color w:val="0B3805"/>
                <w:kern w:val="36"/>
                <w:sz w:val="28"/>
                <w:szCs w:val="28"/>
                <w:lang w:eastAsia="ru-RU"/>
              </w:rPr>
              <w:t xml:space="preserve"> Г.А.</w:t>
            </w:r>
          </w:p>
          <w:p w14:paraId="384E189E" w14:textId="2713453C" w:rsidR="004E61E1" w:rsidRPr="004E61E1" w:rsidRDefault="004E61E1" w:rsidP="004E61E1">
            <w:pPr>
              <w:spacing w:after="100" w:afterAutospacing="1" w:line="432" w:lineRule="atLeast"/>
              <w:ind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</w:pPr>
          </w:p>
          <w:p w14:paraId="2953CE7D" w14:textId="0F255406" w:rsidR="004E61E1" w:rsidRDefault="004E61E1" w:rsidP="004E61E1">
            <w:pPr>
              <w:spacing w:after="100" w:afterAutospacing="1" w:line="432" w:lineRule="atLeast"/>
              <w:ind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</w:p>
          <w:p w14:paraId="26153004" w14:textId="15DFC805" w:rsidR="004E61E1" w:rsidRDefault="004E61E1" w:rsidP="004E61E1">
            <w:pPr>
              <w:spacing w:after="100" w:afterAutospacing="1" w:line="432" w:lineRule="atLeast"/>
              <w:ind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</w:p>
          <w:p w14:paraId="450934FE" w14:textId="0D42D190" w:rsidR="004E61E1" w:rsidRDefault="004E61E1" w:rsidP="004E61E1">
            <w:pPr>
              <w:spacing w:after="100" w:afterAutospacing="1" w:line="432" w:lineRule="atLeast"/>
              <w:ind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</w:p>
          <w:p w14:paraId="576E3A42" w14:textId="6A8BBD76" w:rsidR="004E61E1" w:rsidRPr="004E61E1" w:rsidRDefault="004E61E1" w:rsidP="004E61E1">
            <w:pPr>
              <w:spacing w:after="100" w:afterAutospacing="1" w:line="432" w:lineRule="atLeast"/>
              <w:ind w:right="180"/>
              <w:jc w:val="center"/>
              <w:outlineLvl w:val="0"/>
              <w:rPr>
                <w:rFonts w:ascii="Arial" w:eastAsia="Times New Roman" w:hAnsi="Arial" w:cs="Arial"/>
                <w:i/>
                <w:iCs/>
                <w:color w:val="0B3805"/>
                <w:kern w:val="36"/>
                <w:sz w:val="32"/>
                <w:szCs w:val="32"/>
                <w:lang w:eastAsia="ru-RU"/>
              </w:rPr>
            </w:pPr>
            <w:proofErr w:type="spellStart"/>
            <w:r w:rsidRPr="004E61E1">
              <w:rPr>
                <w:rFonts w:ascii="Arial" w:eastAsia="Times New Roman" w:hAnsi="Arial" w:cs="Arial"/>
                <w:i/>
                <w:iCs/>
                <w:color w:val="0B3805"/>
                <w:kern w:val="36"/>
                <w:sz w:val="24"/>
                <w:szCs w:val="24"/>
                <w:lang w:eastAsia="ru-RU"/>
              </w:rPr>
              <w:t>Г.Ростов</w:t>
            </w:r>
            <w:proofErr w:type="spellEnd"/>
            <w:r w:rsidRPr="004E61E1">
              <w:rPr>
                <w:rFonts w:ascii="Arial" w:eastAsia="Times New Roman" w:hAnsi="Arial" w:cs="Arial"/>
                <w:i/>
                <w:iCs/>
                <w:color w:val="0B3805"/>
                <w:kern w:val="36"/>
                <w:sz w:val="24"/>
                <w:szCs w:val="24"/>
                <w:lang w:eastAsia="ru-RU"/>
              </w:rPr>
              <w:t>-на-Дону</w:t>
            </w:r>
            <w:r w:rsidRPr="004E61E1">
              <w:rPr>
                <w:rFonts w:ascii="Arial" w:eastAsia="Times New Roman" w:hAnsi="Arial" w:cs="Arial"/>
                <w:i/>
                <w:iCs/>
                <w:color w:val="0B3805"/>
                <w:kern w:val="36"/>
                <w:sz w:val="32"/>
                <w:szCs w:val="32"/>
                <w:lang w:eastAsia="ru-RU"/>
              </w:rPr>
              <w:t>.</w:t>
            </w:r>
          </w:p>
          <w:p w14:paraId="1F1F537F" w14:textId="77777777" w:rsidR="004E61E1" w:rsidRDefault="004E61E1" w:rsidP="004E61E1">
            <w:pPr>
              <w:spacing w:after="100" w:afterAutospacing="1" w:line="432" w:lineRule="atLeast"/>
              <w:ind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</w:p>
          <w:p w14:paraId="6FF3DC41" w14:textId="76F2BEE2" w:rsidR="004E61E1" w:rsidRPr="004E61E1" w:rsidRDefault="004E61E1" w:rsidP="004E61E1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</w:p>
        </w:tc>
      </w:tr>
    </w:tbl>
    <w:p w14:paraId="292F77A2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Аннотация:</w:t>
      </w:r>
    </w:p>
    <w:p w14:paraId="1D0D43A4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Дидактическое пособие </w:t>
      </w:r>
      <w:proofErr w:type="spellStart"/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лэпбук</w:t>
      </w:r>
      <w:proofErr w:type="spellEnd"/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«Умная головушка» представляет собой картонную папку, информация и развивающие части выполнены из различных видов материала с использованием мягкого полимера, тесьмы, кружева, фетр, пластика и бумаги.</w:t>
      </w:r>
    </w:p>
    <w:p w14:paraId="20E8B07D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 страницах папки имеются различные дидактические игры, в которых собрана информация по теме.</w:t>
      </w:r>
    </w:p>
    <w:p w14:paraId="19C770F2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Пояснительная записка:</w:t>
      </w:r>
    </w:p>
    <w:p w14:paraId="1344BCF9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Данный </w:t>
      </w:r>
      <w:proofErr w:type="spellStart"/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лэпбук</w:t>
      </w:r>
      <w:proofErr w:type="spellEnd"/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предназначен для детей </w:t>
      </w: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старшей и подготовительной группы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и является развивающим средством обучения. Пособие </w:t>
      </w:r>
      <w:proofErr w:type="spellStart"/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лэпбук</w:t>
      </w:r>
      <w:proofErr w:type="spellEnd"/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«Умная головушка» может быть использовано для организации совместной работы педагога и детей, а так же для самостоятельной коллективной, деятельности детей и самостоятельной индивидуальной деятельности ребёнка. Тема </w:t>
      </w:r>
      <w:proofErr w:type="spellStart"/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лэпбука</w:t>
      </w:r>
      <w:proofErr w:type="spellEnd"/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позволяет оформить его во время тематической недели.</w:t>
      </w:r>
    </w:p>
    <w:p w14:paraId="4F1253C1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Цель </w:t>
      </w:r>
      <w:proofErr w:type="spellStart"/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лэпбука</w:t>
      </w:r>
      <w:proofErr w:type="spellEnd"/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Формировать у детей элементарные математические представления и логическое мышление через реализацию системы работы с помощью </w:t>
      </w:r>
      <w:proofErr w:type="spellStart"/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лэпбук</w:t>
      </w:r>
      <w:proofErr w:type="spellEnd"/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14:paraId="0D23EEE7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Задачи:</w:t>
      </w:r>
    </w:p>
    <w:p w14:paraId="3690DAF3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Образовательные</w:t>
      </w:r>
    </w:p>
    <w:p w14:paraId="6E2C7D9B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Продолжать знакомить детей с графическим диктантом, ориентировку в пространстве (право-лево, верх-вниз).</w:t>
      </w:r>
    </w:p>
    <w:p w14:paraId="3BDBA1A3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закреплять умение детей считать в пределах от 1 до 10 в прямом и обратном порядке,   умение называть число предыдущее и последующее названному числу.</w:t>
      </w:r>
    </w:p>
    <w:p w14:paraId="73D4CDA4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- формировать навыки определения времени по часам.</w:t>
      </w:r>
    </w:p>
    <w:p w14:paraId="45E20E34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закреплять дни недели, соседи числа, времена года.</w:t>
      </w:r>
    </w:p>
    <w:p w14:paraId="0C47C406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Развивающие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</w:t>
      </w:r>
    </w:p>
    <w:p w14:paraId="3837D992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развивать познавательный интерес ребёнка, инициативу, творчество, коммуникативные навыки.</w:t>
      </w:r>
    </w:p>
    <w:p w14:paraId="51A28324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развивать мышление, внимание, воображение, память;</w:t>
      </w:r>
    </w:p>
    <w:p w14:paraId="628DD265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Воспитательные:</w:t>
      </w:r>
    </w:p>
    <w:p w14:paraId="75CD501E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воспитывать навыки сотрудничества, самостоятельность;</w:t>
      </w:r>
    </w:p>
    <w:p w14:paraId="60879086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Ожидаемый результат:</w:t>
      </w:r>
    </w:p>
    <w:p w14:paraId="4BC047CF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• Проявление самостоятельности при работе с </w:t>
      </w:r>
      <w:proofErr w:type="spellStart"/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лэпбуком</w:t>
      </w:r>
      <w:proofErr w:type="spellEnd"/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• Развитие мелкой моторики рук.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• Развитие мышления, памяти, внимания.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•  Обогащение словаря.</w:t>
      </w:r>
    </w:p>
    <w:p w14:paraId="2A8FB5F4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Содержание </w:t>
      </w:r>
      <w:proofErr w:type="spellStart"/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лэпбука</w:t>
      </w:r>
      <w:proofErr w:type="spellEnd"/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 «Умная головушка»</w:t>
      </w:r>
    </w:p>
    <w:p w14:paraId="66441EBD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Графический диктант</w:t>
      </w:r>
    </w:p>
    <w:p w14:paraId="5E5C3557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Дидактические игры:</w:t>
      </w:r>
    </w:p>
    <w:p w14:paraId="12772E0A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Дни недели. Игра «Живой паровозик».</w:t>
      </w:r>
    </w:p>
    <w:p w14:paraId="012DEA89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Части суток. Игра «Путешествие в утро, день, вечер, ночь».</w:t>
      </w:r>
    </w:p>
    <w:p w14:paraId="598B4663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Времена года. Игра «Математическая яблоня».</w:t>
      </w:r>
    </w:p>
    <w:p w14:paraId="4F181BC8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Радуга.</w:t>
      </w:r>
    </w:p>
    <w:p w14:paraId="6AEEA876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Игра   «Помоги пчелке».</w:t>
      </w:r>
    </w:p>
    <w:p w14:paraId="60C1AAC8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Игра  «Цифры на часах».</w:t>
      </w:r>
    </w:p>
    <w:p w14:paraId="00C19480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Игра  «Бусинки» (Счёт от 1 до 10).</w:t>
      </w:r>
    </w:p>
    <w:p w14:paraId="1D6A9DD0" w14:textId="77777777" w:rsidR="004E61E1" w:rsidRPr="004E61E1" w:rsidRDefault="004E61E1" w:rsidP="004E61E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noProof/>
          <w:color w:val="0084C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80967F8" wp14:editId="7BE68BDA">
            <wp:extent cx="5715000" cy="3524250"/>
            <wp:effectExtent l="0" t="0" r="0" b="0"/>
            <wp:docPr id="2" name="Рисунок 2">
              <a:hlinkClick xmlns:a="http://schemas.openxmlformats.org/drawingml/2006/main" r:id="rId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4E798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                                                 Графический диктант</w:t>
      </w:r>
    </w:p>
    <w:p w14:paraId="6EA56594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u w:val="single"/>
          <w:lang w:eastAsia="ru-RU"/>
        </w:rPr>
        <w:t>Цель: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- учить ориентироваться по клеточкам, развивает зрительное и слуховое восприятие, произвольность внимания и памяти;</w:t>
      </w:r>
    </w:p>
    <w:p w14:paraId="5A36DF87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u w:val="single"/>
          <w:lang w:eastAsia="ru-RU"/>
        </w:rPr>
        <w:t> Задачи:</w:t>
      </w:r>
    </w:p>
    <w:p w14:paraId="062A30E9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учить пространственные отношения объектов и направление их движения в пространстве: слева направо, справа налево, снизу вверх, сверху вниз.</w:t>
      </w:r>
    </w:p>
    <w:p w14:paraId="1BA31F95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развивать мелкую моторику и координацию движений руки, формируют пространственное мышление;</w:t>
      </w:r>
    </w:p>
    <w:p w14:paraId="5BFF4ECD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Ход игры</w:t>
      </w:r>
    </w:p>
    <w:p w14:paraId="6C7EE6BC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Ведущий диктует условия работы поэтапно. Игрок должен двигаться (рисовать линии) от начальной точки на листе. Двигаться  нужно по клеточкам. В итоге должен получиться рисунок. Начинать нужно с простого, постепенно усложнять.</w:t>
      </w:r>
    </w:p>
    <w:p w14:paraId="5B66B973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Материал: фетр, веревочка.</w:t>
      </w:r>
    </w:p>
    <w:p w14:paraId="0EE55410" w14:textId="77777777" w:rsidR="004E61E1" w:rsidRPr="004E61E1" w:rsidRDefault="004E61E1" w:rsidP="004E61E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Дни недели</w:t>
      </w:r>
    </w:p>
    <w:p w14:paraId="0ED690C7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Игра «Живой паровозик»</w:t>
      </w:r>
    </w:p>
    <w:p w14:paraId="587CE727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Цель: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Закрепить умение называть дни недели по порядку.</w:t>
      </w:r>
    </w:p>
    <w:p w14:paraId="4ABC9A3C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Ход игры: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Первый вариант. Цифры (от 1 до 7) перемешиваются и раскладываются на столе изображением вниз. Играющие выбирают любую карточку, выстраиваются по порядку в соответствии с цифрой. Они превратились в дни недели. Первый ребёнок слева делает шаг вперёд и говорит: «Я – понедельник. Какой день следующий?» и  т. д.</w:t>
      </w:r>
    </w:p>
    <w:p w14:paraId="4075CC2F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Второй вариант.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Дети делятся на команды по 7 человек. У каждой команды свой стол. Сколько команд, столько и столов, на которых лежат карточки с цифрами изображением вниз. На каждом столе карточки определённого цвета. Дети бегают по комнате. По сигналу воспитателя бегут к своим столам, беру по одной карточке и выстраиваются по порядку в соответствии с цифрой.</w:t>
      </w:r>
    </w:p>
    <w:p w14:paraId="0226FF7E" w14:textId="77777777" w:rsidR="004E61E1" w:rsidRPr="004E61E1" w:rsidRDefault="004E61E1" w:rsidP="004E61E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Части суток «Путешествие в утро, день, вечер, ночь»</w:t>
      </w:r>
    </w:p>
    <w:p w14:paraId="2D244523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Цель: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Закреплять название частей суток – утро, день, вечер, ночь.</w:t>
      </w:r>
    </w:p>
    <w:p w14:paraId="637D2AAE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Ход игры: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Дети отправляются в путешествие по частям суток. Попадая в одну из частей суток, дети рассказывают, что люди (звери, птицы) делают в данное время суток. Можно создать игровую ситуацию. Например, Незнайка заблудился в частях суток. Дети помогают ему выбраться.</w:t>
      </w:r>
    </w:p>
    <w:p w14:paraId="53DB3352" w14:textId="77777777" w:rsidR="004E61E1" w:rsidRPr="004E61E1" w:rsidRDefault="004E61E1" w:rsidP="004E61E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«Волшебное дерево»</w:t>
      </w:r>
    </w:p>
    <w:p w14:paraId="1B4CB007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Для этой игры заготовлены детали фруктов по 10 штук .</w:t>
      </w:r>
    </w:p>
    <w:p w14:paraId="6809AAD9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Ход игры: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Фрукты нужно разместить на дереве в соответствии с количеством фруктов в каждой корзине. Для усложнения игры в корзинах вместо фруктов можно расположить числа. При этом дети повторяют название чисел и закрепляют умение соотносить число с количеством предметов по цветам. Ребёнок считает сколько фруктов того или иного цвета, сравнивает и складывает их количество. В этой игре дети учатся ориентировке в пространстве справа, слева, в середине, вверху, внизу, дальше, ближе…</w:t>
      </w:r>
    </w:p>
    <w:p w14:paraId="55EC2A69" w14:textId="77777777" w:rsidR="004E61E1" w:rsidRPr="004E61E1" w:rsidRDefault="004E61E1" w:rsidP="004E61E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«Посчитай и сравни»</w:t>
      </w:r>
    </w:p>
    <w:p w14:paraId="6023E758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Цель: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Продолжать учить счету в пределах 10, учить сравнивать количество предметов между собой.</w:t>
      </w:r>
    </w:p>
    <w:p w14:paraId="5C6EF5B5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Ход игры: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используются съемные элементы без дерева (или с деревом). Воспитатель по своему усмотрению раскладывает перед ребенком от 2 до 6 видов элементов (листья зеленые и оранжевые, яблоки зеленые и красные, снег, цветы) в любом количестве от 1до 10. Ребенку предлагается поставить знак «больше», «меньше», «равно» между группами предметов.</w:t>
      </w:r>
    </w:p>
    <w:p w14:paraId="27D4F952" w14:textId="77777777" w:rsidR="004E61E1" w:rsidRPr="004E61E1" w:rsidRDefault="004E61E1" w:rsidP="004E61E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 Игра «Радуга»</w:t>
      </w:r>
    </w:p>
    <w:p w14:paraId="306D8D17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Цель: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Закреплять с системой цветов, их расположению в цветовом </w:t>
      </w:r>
      <w:proofErr w:type="spellStart"/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спекте</w:t>
      </w:r>
      <w:proofErr w:type="spellEnd"/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14:paraId="75CA7E13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Материал: Фетровый фон, 7 цветных фетровых кругов.</w:t>
      </w:r>
    </w:p>
    <w:p w14:paraId="74538D1E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Дидактическая игра изготовлена из фетра,  детали прикрепляются к фону на липучках.</w:t>
      </w:r>
    </w:p>
    <w:p w14:paraId="4459BF98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данной игре можно:</w:t>
      </w:r>
    </w:p>
    <w:p w14:paraId="42180242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Закреплять название цветов.</w:t>
      </w:r>
    </w:p>
    <w:p w14:paraId="2E1B883A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Закреплять последовательность цветов в радуге – Каждый  - Охотник –Желает - Знать -   Где - Сидит - Фазан.</w:t>
      </w:r>
    </w:p>
    <w:p w14:paraId="7145E246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Варианты игры:</w:t>
      </w:r>
    </w:p>
    <w:p w14:paraId="21068307" w14:textId="77777777" w:rsidR="004E61E1" w:rsidRPr="004E61E1" w:rsidRDefault="004E61E1" w:rsidP="004E61E1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Воспитатель убирает часть кругов, ребенку предлагается по памяти расставить не хватающие цвета.</w:t>
      </w:r>
    </w:p>
    <w:p w14:paraId="11DD7717" w14:textId="77777777" w:rsidR="004E61E1" w:rsidRPr="004E61E1" w:rsidRDefault="004E61E1" w:rsidP="004E61E1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Воспитатель убирает все круги, ребенок самостоятельно полностью восстанавливает, радугу.</w:t>
      </w:r>
    </w:p>
    <w:p w14:paraId="782E7522" w14:textId="77777777" w:rsidR="004E61E1" w:rsidRPr="004E61E1" w:rsidRDefault="004E61E1" w:rsidP="004E61E1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Воспитатель перемешивает круги на фоне, ребенок выстраивает правильную последовательность «радуги».</w:t>
      </w:r>
    </w:p>
    <w:p w14:paraId="29509A01" w14:textId="77777777" w:rsidR="004E61E1" w:rsidRPr="004E61E1" w:rsidRDefault="004E61E1" w:rsidP="004E61E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Игра «Помоги пчелке»</w:t>
      </w:r>
    </w:p>
    <w:p w14:paraId="1430ED8F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Цель: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Развивать мелкую моторику, закреплять навыки шнуровки.</w:t>
      </w:r>
    </w:p>
    <w:p w14:paraId="34164E95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Задачи:</w:t>
      </w:r>
    </w:p>
    <w:p w14:paraId="56D1767B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Формировать умение внимательно слушать инструкцию воспитателя , правильно ее выполнять.</w:t>
      </w:r>
    </w:p>
    <w:p w14:paraId="3CBB2A0B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Развивать мелкую моторику рук, координацию движение кисти рук, внимание , память.</w:t>
      </w:r>
    </w:p>
    <w:p w14:paraId="7348CE45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Воспитывать стремление помогать , участвовать в игре.</w:t>
      </w:r>
    </w:p>
    <w:p w14:paraId="4B1E2AF2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Ход игры: 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Ребенку предлагается , тут у нас обитает пчелка, чтобы собрать пыльцу с цветов ей  нужно проходить лабиринты в сотах.</w:t>
      </w:r>
    </w:p>
    <w:p w14:paraId="5F6265BF" w14:textId="77777777" w:rsidR="004E61E1" w:rsidRPr="004E61E1" w:rsidRDefault="004E61E1" w:rsidP="004E61E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«Цифры на часах»</w:t>
      </w:r>
    </w:p>
    <w:p w14:paraId="5CE63670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Цель: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Совершенствовать навыки определения времени по часам, фиксируя его значение на циферблате.</w:t>
      </w:r>
    </w:p>
    <w:p w14:paraId="06C34FAA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Задачи:</w:t>
      </w:r>
    </w:p>
    <w:p w14:paraId="0DD3F298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Формировать у детей представление о часах, их назначении.</w:t>
      </w:r>
    </w:p>
    <w:p w14:paraId="170E6FC9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Развивать любознательность, усидчивость, воспитывать бережное отношение ко времени.</w:t>
      </w:r>
    </w:p>
    <w:p w14:paraId="1FE33F33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Развивать у детей внимание, логическое мышление и речь.</w:t>
      </w:r>
    </w:p>
    <w:p w14:paraId="6BFC3E73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Ход игры: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Ребёнку предлагаются весёлые часики. Каждое число часов соответствует определённой геометрической фигуре, имеющей свой цвет. При распределении чисел на циферблате, ребёнок повторяет и закрепляет название чисел, название геометрических фигур и название цветов. С детьми старшего дошкольного возраста можно использовать стрелки часов для определения основных понятий времени.</w:t>
      </w:r>
    </w:p>
    <w:p w14:paraId="46F4A116" w14:textId="77777777" w:rsidR="004E61E1" w:rsidRPr="004E61E1" w:rsidRDefault="004E61E1" w:rsidP="004E61E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«Бусинки» (Счёт от 1 до 10)</w:t>
      </w:r>
    </w:p>
    <w:p w14:paraId="31D4A4A1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Цель: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- закрепить  прямой и обратный счёт;</w:t>
      </w:r>
    </w:p>
    <w:p w14:paraId="45BC93F2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Задачи:</w:t>
      </w:r>
    </w:p>
    <w:p w14:paraId="6E84947C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закрепить знания детей с первого десятка в игровой форме;</w:t>
      </w:r>
    </w:p>
    <w:p w14:paraId="6F4156A0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продолжать учить соотносить образ цифры с количеством предметов (бусинок)</w:t>
      </w:r>
    </w:p>
    <w:p w14:paraId="38A52273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показать способы образного последующего числа;</w:t>
      </w:r>
    </w:p>
    <w:p w14:paraId="32276607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развивать логическое мышление.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Ход игры: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Ребёнок узнает цифру на нитке, проверяет себя , посчитав бусинки; затем находит варианты состава числа, передвигая бусины влево и вправо по нитке. Работают обе руки. Это игра позволяет развивать тактильные ощущения, зрительное восприятие цифр, логическое мышление, память, речь, внимание.</w:t>
      </w:r>
    </w:p>
    <w:p w14:paraId="2C81E2A0" w14:textId="77777777" w:rsidR="004E61E1" w:rsidRPr="004E61E1" w:rsidRDefault="004E61E1" w:rsidP="004E61E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«Прямой и обратный счёт»</w:t>
      </w:r>
    </w:p>
    <w:p w14:paraId="0DDFE3ED" w14:textId="77777777" w:rsidR="004E61E1" w:rsidRPr="004E61E1" w:rsidRDefault="004E61E1" w:rsidP="004E61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Ход игры:</w:t>
      </w: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Пальцами правой руки передвигают бусины вправо по веревочке и отчитывают бусины в обратном порядке (обратный счёт). Важное условие: передвигать за раз только одну бусину и проговаривать только одно число, т.е. соотносить количество бусинок с названным числом.</w:t>
      </w:r>
    </w:p>
    <w:p w14:paraId="6137BFBB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Игру можно усложнить ;</w:t>
      </w:r>
    </w:p>
    <w:p w14:paraId="32C35176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Счёт бусинок с закрытыми глазами;</w:t>
      </w:r>
    </w:p>
    <w:p w14:paraId="0A18DE42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Счёт бусинок по цвету;</w:t>
      </w:r>
    </w:p>
    <w:p w14:paraId="77133AE7" w14:textId="77777777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Какие бусы самые длинные, самые короткие?</w:t>
      </w:r>
    </w:p>
    <w:p w14:paraId="008060AC" w14:textId="241389C6" w:rsidR="004E61E1" w:rsidRPr="004E61E1" w:rsidRDefault="004E61E1" w:rsidP="004E61E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61E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Состав числа.</w:t>
      </w:r>
    </w:p>
    <w:p w14:paraId="0CBCBDE3" w14:textId="77777777" w:rsidR="00CC444E" w:rsidRDefault="00CC444E"/>
    <w:sectPr w:rsidR="00CC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147"/>
    <w:multiLevelType w:val="multilevel"/>
    <w:tmpl w:val="24BE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4E"/>
    <w:rsid w:val="004E61E1"/>
    <w:rsid w:val="00CC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3A33"/>
  <w15:chartTrackingRefBased/>
  <w15:docId w15:val="{19D61AF4-D813-4332-BC9D-9FB53736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640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5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mndetsady.ru/upload/news/2024/02/orig_f0567498cfadc2027d03b867c3201218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1195</Words>
  <Characters>6816</Characters>
  <Application>Microsoft Office Word</Application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2</cp:revision>
  <dcterms:created xsi:type="dcterms:W3CDTF">2024-11-21T06:51:00Z</dcterms:created>
  <dcterms:modified xsi:type="dcterms:W3CDTF">2024-11-21T06:56:00Z</dcterms:modified>
</cp:coreProperties>
</file>