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hanging="180" w:left="180" w:right="180"/>
        <w:jc w:val="center"/>
        <w:rPr>
          <w:rFonts w:ascii="Rubik" w:hAnsi="Rubik"/>
          <w:b w:val="1"/>
          <w:i w:val="0"/>
          <w:caps w:val="0"/>
          <w:color w:val="0B3805"/>
          <w:spacing w:val="0"/>
          <w:sz w:val="36"/>
          <w:highlight w:val="white"/>
        </w:rPr>
      </w:pPr>
      <w:r>
        <w:rPr>
          <w:rFonts w:ascii="Rubik" w:hAnsi="Rubik"/>
          <w:b w:val="1"/>
          <w:i w:val="0"/>
          <w:caps w:val="0"/>
          <w:color w:val="0B3805"/>
          <w:spacing w:val="0"/>
          <w:sz w:val="36"/>
          <w:highlight w:val="white"/>
        </w:rPr>
        <w:t>Игровое дидактическоее пособие «Азбука профессий»</w:t>
      </w:r>
    </w:p>
    <w:p w14:paraId="02000000">
      <w:pPr>
        <w:pStyle w:val="Style_1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</w:p>
    <w:p w14:paraId="03000000">
      <w:pPr>
        <w:pStyle w:val="Style_1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Дидактическое пособие  «Азбука профессий» для  детей с нормой развития 5-7 лет.</w:t>
      </w: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Игровое дидактическое пособие «Азбука профессий» включает в себя набор дидактических игр и материалов развивающей направленности.  Игровое пособие может использоваться  детьми с ТНР и детьми с нормой развития 5-7 лет. Подходит  для подгрупповой и индивидуальной работы, а также самостоятельной детской деятельности.</w:t>
      </w:r>
    </w:p>
    <w:p w14:paraId="04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1"/>
          <w:i w:val="0"/>
          <w:caps w:val="0"/>
          <w:color w:val="211E1E"/>
          <w:spacing w:val="0"/>
          <w:sz w:val="24"/>
          <w:highlight w:val="white"/>
        </w:rPr>
        <w:t>Цель</w:t>
      </w: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: Расширение и систематизация знаний детей о мире профессий в процессе совместной и самостоятельной деятельности.</w:t>
      </w:r>
    </w:p>
    <w:p w14:paraId="05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1"/>
          <w:i w:val="0"/>
          <w:caps w:val="0"/>
          <w:color w:val="211E1E"/>
          <w:spacing w:val="0"/>
          <w:sz w:val="24"/>
          <w:highlight w:val="white"/>
        </w:rPr>
        <w:t>Задачи:</w:t>
      </w:r>
    </w:p>
    <w:p w14:paraId="06000000">
      <w:pPr>
        <w:numPr>
          <w:ilvl w:val="0"/>
          <w:numId w:val="1"/>
        </w:numPr>
        <w:spacing w:after="150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Ø Формирование представлений о профессиях, обогащение словарного запаса;</w:t>
      </w:r>
    </w:p>
    <w:p w14:paraId="07000000">
      <w:pPr>
        <w:numPr>
          <w:ilvl w:val="0"/>
          <w:numId w:val="1"/>
        </w:numPr>
        <w:spacing w:after="150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Ø Расширение знаний об инструментах и приспособлениях, нужных для выполнения работы;</w:t>
      </w:r>
    </w:p>
    <w:p w14:paraId="08000000">
      <w:pPr>
        <w:numPr>
          <w:ilvl w:val="0"/>
          <w:numId w:val="1"/>
        </w:numPr>
        <w:spacing w:after="150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Ø Уточнение представлений о месте, где работают люди, какую одежду носят, какие действия выполняют;</w:t>
      </w:r>
    </w:p>
    <w:p w14:paraId="09000000">
      <w:pPr>
        <w:numPr>
          <w:ilvl w:val="0"/>
          <w:numId w:val="1"/>
        </w:numPr>
        <w:spacing w:after="150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Ø Развитие мышления, памяти, внимания, мелкой моторики, зрительного гнозиса;</w:t>
      </w:r>
    </w:p>
    <w:p w14:paraId="0A000000">
      <w:pPr>
        <w:numPr>
          <w:ilvl w:val="0"/>
          <w:numId w:val="1"/>
        </w:numPr>
        <w:spacing w:after="150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Ø Развитие речевых навыков, связной речи, умение логически мыслить и воспринимать информацию на слух.</w:t>
      </w:r>
    </w:p>
    <w:p w14:paraId="0B000000">
      <w:pPr>
        <w:numPr>
          <w:ilvl w:val="0"/>
          <w:numId w:val="1"/>
        </w:numPr>
        <w:spacing w:after="150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Ø Воспитание уважительного отношения к людям разных профессий.</w:t>
      </w:r>
    </w:p>
    <w:p w14:paraId="0C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Игровое методическое пособие представляет собой книгу, состоящую из 8 твердых страниц. В играх используются липучки, шнурки, карточки, открытки разной конфигурации, которые ребенок сам может раскрывать, а также ребусы, кроссворд. Каждая страница несёт информацию о какой-либо профессии, предлагая разные игры и упражнения.</w:t>
      </w:r>
    </w:p>
    <w:p w14:paraId="0D000000">
      <w:pPr>
        <w:pStyle w:val="Style_1"/>
      </w:pPr>
      <w:r>
        <w:drawing>
          <wp:inline>
            <wp:extent cx="4217714" cy="3163284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4217714" cy="316328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E000000">
      <w:pPr>
        <w:pStyle w:val="Style_1"/>
      </w:pPr>
    </w:p>
    <w:p w14:paraId="0F000000">
      <w:pPr>
        <w:pStyle w:val="Style_1"/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Первая страница представляет собой введение в тему «Профессии», Кто лечит людей? – врач. Кто делает стрижки? – парикмахер. Дается понятие, что такое профессия.</w:t>
      </w:r>
    </w:p>
    <w:p w14:paraId="10000000">
      <w:pPr>
        <w:pStyle w:val="Style_1"/>
      </w:pPr>
    </w:p>
    <w:p w14:paraId="11000000">
      <w:pPr>
        <w:pStyle w:val="Style_1"/>
      </w:pPr>
      <w:r>
        <w:drawing>
          <wp:inline>
            <wp:extent cx="2736845" cy="3643728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736845" cy="364372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2000000">
      <w:pPr>
        <w:pStyle w:val="Style_1"/>
      </w:pPr>
    </w:p>
    <w:p w14:paraId="13000000">
      <w:pPr>
        <w:pStyle w:val="Style_1"/>
      </w:pPr>
    </w:p>
    <w:p w14:paraId="14000000">
      <w:pPr>
        <w:pStyle w:val="Style_1"/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Вторая страница является переходным звеном непосредственно в мир профессий. Артикуляционная гимнастика «Доктором хочу я стать» приводит нас к профессии врача, предлагается игра «Назови слово по первым звукам».</w:t>
      </w:r>
    </w:p>
    <w:p w14:paraId="15000000">
      <w:pPr>
        <w:pStyle w:val="Style_1"/>
      </w:pPr>
    </w:p>
    <w:p w14:paraId="16000000">
      <w:pPr>
        <w:pStyle w:val="Style_1"/>
      </w:pPr>
      <w:r>
        <w:drawing>
          <wp:inline>
            <wp:extent cx="3188251" cy="3210419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3188251" cy="321041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7000000">
      <w:pPr>
        <w:pStyle w:val="Style_1"/>
      </w:pPr>
    </w:p>
    <w:p w14:paraId="18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Через загадки дети знакомятся с профессией стоматолога, лора, кардиолога, запоминают названия с помощью картинок - отгадок. Разворачивая «змейку»- круги, ребёнок называет инструменты, нужные врачу.</w:t>
      </w:r>
    </w:p>
    <w:p w14:paraId="19000000">
      <w:pPr>
        <w:spacing w:after="225" w:before="0"/>
        <w:ind w:firstLine="0" w:left="0" w:right="0"/>
        <w:jc w:val="center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</w:p>
    <w:p w14:paraId="1A000000">
      <w:pPr>
        <w:spacing w:after="225" w:before="0"/>
        <w:ind w:firstLine="0" w:left="0" w:right="0"/>
        <w:jc w:val="center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Лабиринт «Как быстрее доехать до больного?»</w:t>
      </w:r>
    </w:p>
    <w:p w14:paraId="1B000000">
      <w:pPr>
        <w:pStyle w:val="Style_1"/>
      </w:pPr>
    </w:p>
    <w:p w14:paraId="1C000000">
      <w:pPr>
        <w:pStyle w:val="Style_1"/>
      </w:pPr>
      <w:r>
        <w:drawing>
          <wp:inline>
            <wp:extent cx="4132340" cy="3519660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4132340" cy="35196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D000000">
      <w:pPr>
        <w:pStyle w:val="Style_1"/>
      </w:pPr>
    </w:p>
    <w:p w14:paraId="1E000000">
      <w:pPr>
        <w:pStyle w:val="Style_1"/>
      </w:pPr>
    </w:p>
    <w:p w14:paraId="1F000000">
      <w:pPr>
        <w:pStyle w:val="Style_1"/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На следующей странице открываем открытку и видим повара, в игровой форме выясняется, что готовит повар в течение дня.  Учим стихотворение о поваре с помощью мнемотаблицы.</w:t>
      </w:r>
    </w:p>
    <w:p w14:paraId="20000000">
      <w:pPr>
        <w:pStyle w:val="Style_1"/>
      </w:pPr>
    </w:p>
    <w:p w14:paraId="21000000">
      <w:pPr>
        <w:pStyle w:val="Style_1"/>
      </w:pPr>
      <w:r>
        <w:drawing>
          <wp:inline>
            <wp:extent cx="4214126" cy="3160594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4214126" cy="316059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2000000">
      <w:pPr>
        <w:pStyle w:val="Style_1"/>
      </w:pPr>
    </w:p>
    <w:p w14:paraId="23000000">
      <w:pPr>
        <w:pStyle w:val="Style_1"/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Игра «Подбери и назови» Кто, чем управляет? Ребёнок отвечает: «Лётчик управляет самолетом». Соединяет картинки между собой с помощью шнурка. Так происходит знакомство с профессиями на транспорте.</w:t>
      </w:r>
    </w:p>
    <w:p w14:paraId="24000000">
      <w:pPr>
        <w:pStyle w:val="Style_1"/>
      </w:pPr>
    </w:p>
    <w:p w14:paraId="25000000">
      <w:pPr>
        <w:pStyle w:val="Style_1"/>
      </w:pPr>
      <w:r>
        <w:drawing>
          <wp:inline>
            <wp:extent cx="3648767" cy="3750693"/>
            <wp:docPr hidden="false" id="11" name="Picture 11"/>
            <a:graphic>
              <a:graphicData uri="http://schemas.openxmlformats.org/drawingml/2006/picture">
                <pic:pic>
                  <pic:nvPicPr>
                    <pic:cNvPr hidden="false" id="12" name="Picture 12"/>
                    <pic:cNvPicPr preferRelativeResize="true"/>
                  </pic:nvPicPr>
                  <pic:blipFill>
                    <a:blip r:embed="rId6"/>
                    <a:stretch/>
                  </pic:blipFill>
                  <pic:spPr>
                    <a:xfrm flipH="false" flipV="false" rot="0">
                      <a:ext cx="3648767" cy="375069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6000000">
      <w:pPr>
        <w:pStyle w:val="Style_1"/>
      </w:pPr>
    </w:p>
    <w:p w14:paraId="27000000">
      <w:pPr>
        <w:pStyle w:val="Style_1"/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Предлагаем разгадать ребусы, кто эти люди и что они делают. Игра «Что сначала, что потом» Предлагается рассказать по картинкам, раскрывая квадрат, как строят дом. Игра «Возьми инструмент» Нужно взять инструмент из ящика и сказать, что им делают. Пилой пилят дрова, топором рубят дерево. Открываем  картинку – бетономешалка везет бетон на стройку. Нужно определить, какая дорога самая короткая, сосчитав клеточки.</w:t>
      </w:r>
    </w:p>
    <w:p w14:paraId="28000000">
      <w:pPr>
        <w:pStyle w:val="Style_1"/>
      </w:pPr>
    </w:p>
    <w:p w14:paraId="29000000">
      <w:pPr>
        <w:pStyle w:val="Style_1"/>
      </w:pPr>
      <w:r>
        <w:drawing>
          <wp:inline>
            <wp:extent cx="3629377" cy="3707650"/>
            <wp:docPr hidden="false" id="13" name="Picture 13"/>
            <a:graphic>
              <a:graphicData uri="http://schemas.openxmlformats.org/drawingml/2006/picture">
                <pic:pic>
                  <pic:nvPicPr>
                    <pic:cNvPr hidden="false" id="14" name="Picture 14"/>
                    <pic:cNvPicPr preferRelativeResize="true"/>
                  </pic:nvPicPr>
                  <pic:blipFill>
                    <a:blip r:embed="rId7"/>
                    <a:stretch/>
                  </pic:blipFill>
                  <pic:spPr>
                    <a:xfrm flipH="false" flipV="false" rot="0">
                      <a:ext cx="3629377" cy="37076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A000000">
      <w:pPr>
        <w:pStyle w:val="Style_1"/>
      </w:pPr>
    </w:p>
    <w:p w14:paraId="2B000000">
      <w:pPr>
        <w:pStyle w:val="Style_1"/>
      </w:pPr>
    </w:p>
    <w:p w14:paraId="2C000000">
      <w:pPr>
        <w:pStyle w:val="Style_1"/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Следующая игра «Выбери, что нужно швее для работы». Под картинкой задание – «Соедини иголку с ниткой» на развитие мелкой моторики и графических навыков. Игра «Одень кукол на работу» - пожарного, почтальона, продавца, учителя. Разгадываем кроссворд. Игра «Что общего у людей этих профессий» </w:t>
      </w:r>
    </w:p>
    <w:p w14:paraId="2D000000">
      <w:pPr>
        <w:pStyle w:val="Style_1"/>
      </w:pPr>
    </w:p>
    <w:p w14:paraId="2E000000">
      <w:pPr>
        <w:pStyle w:val="Style_1"/>
      </w:pPr>
      <w:r>
        <w:drawing>
          <wp:inline>
            <wp:extent cx="3801731" cy="4085453"/>
            <wp:docPr hidden="false" id="15" name="Picture 15"/>
            <a:graphic>
              <a:graphicData uri="http://schemas.openxmlformats.org/drawingml/2006/picture">
                <pic:pic>
                  <pic:nvPicPr>
                    <pic:cNvPr hidden="false" id="16" name="Picture 16"/>
                    <pic:cNvPicPr preferRelativeResize="true"/>
                  </pic:nvPicPr>
                  <pic:blipFill>
                    <a:blip r:embed="rId8"/>
                    <a:stretch/>
                  </pic:blipFill>
                  <pic:spPr>
                    <a:xfrm flipH="false" flipV="false" rot="0">
                      <a:ext cx="3801731" cy="408545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F000000">
      <w:pPr>
        <w:pStyle w:val="Style_1"/>
      </w:pPr>
    </w:p>
    <w:p w14:paraId="30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Нужно развернуть круг и догадаться, кто не подходит.</w:t>
      </w:r>
    </w:p>
    <w:p w14:paraId="31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Игра «Кто спрятался под маской?» Выясняется, что деятельность этих людей связана с искусством. Игра «Подбери инструмент музыканту» - назови кто это? Скрипач, трубач, баянист. Баян нужен баянисту, скрипка нужна скрипачу. Скрипач играет на скрипке, баянист играет на баяне.</w:t>
      </w:r>
    </w:p>
    <w:p w14:paraId="32000000">
      <w:pPr>
        <w:pStyle w:val="Style_1"/>
      </w:pPr>
      <w:r>
        <w:drawing>
          <wp:inline>
            <wp:extent cx="4008388" cy="2880695"/>
            <wp:docPr hidden="false" id="17" name="Picture 17"/>
            <a:graphic>
              <a:graphicData uri="http://schemas.openxmlformats.org/drawingml/2006/picture">
                <pic:pic>
                  <pic:nvPicPr>
                    <pic:cNvPr hidden="false" id="18" name="Picture 18"/>
                    <pic:cNvPicPr preferRelativeResize="true"/>
                  </pic:nvPicPr>
                  <pic:blipFill>
                    <a:blip r:embed="rId9"/>
                    <a:stretch/>
                  </pic:blipFill>
                  <pic:spPr>
                    <a:xfrm flipH="false" flipV="false" rot="0">
                      <a:ext cx="4008388" cy="28806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3000000">
      <w:pPr>
        <w:pStyle w:val="Style_1"/>
      </w:pPr>
    </w:p>
    <w:p w14:paraId="34000000">
      <w:pPr>
        <w:pStyle w:val="Style_1"/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«Скажи, кто это?» (учитель) Что он делает? Что нужно ему для работы? Ребенок отвечает, раскрывая открытку. «4- лишний», Игра «Один – много», учит правильно употреблять существительные в родительном падеже множественного числа. Один повар – много поваров</w:t>
      </w:r>
    </w:p>
    <w:p w14:paraId="35000000">
      <w:pPr>
        <w:pStyle w:val="Style_1"/>
      </w:pPr>
    </w:p>
    <w:p w14:paraId="36000000">
      <w:pPr>
        <w:pStyle w:val="Style_1"/>
      </w:pPr>
      <w:r>
        <w:drawing>
          <wp:inline>
            <wp:extent cx="3491540" cy="3301930"/>
            <wp:docPr hidden="false" id="19" name="Picture 19"/>
            <a:graphic>
              <a:graphicData uri="http://schemas.openxmlformats.org/drawingml/2006/picture">
                <pic:pic>
                  <pic:nvPicPr>
                    <pic:cNvPr hidden="false" id="20" name="Picture 20"/>
                    <pic:cNvPicPr preferRelativeResize="true"/>
                  </pic:nvPicPr>
                  <pic:blipFill>
                    <a:blip r:embed="rId10"/>
                    <a:stretch/>
                  </pic:blipFill>
                  <pic:spPr>
                    <a:xfrm flipH="false" flipV="false" rot="0">
                      <a:ext cx="3491540" cy="330193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7000000">
      <w:pPr>
        <w:pStyle w:val="Style_1"/>
      </w:pPr>
    </w:p>
    <w:p w14:paraId="38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На последней странице - итог работы по теме «Все о профессиях». В игре «Подбери правильно» представлено 4 крутящихся круга, на одном из них люди разных профессий, на другом – инструменты, на третьем – одежда, на четвертом – результат труда. Нужно соединить картинки - предметы на кругах, определяя профессию.</w:t>
      </w:r>
    </w:p>
    <w:p w14:paraId="39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Можно предложить ребенку пофантазировать, что было бы, если бы не работал повар, учитель, врач, водитель?</w:t>
      </w:r>
    </w:p>
    <w:p w14:paraId="3A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Подводя итог проделанной совместной работы с ребенком, говорим: ты многое узнал о профессиях, кем бы ты хотел стать, когда вырастешь? Почему? Что нужно сделать для этого?</w:t>
      </w:r>
    </w:p>
    <w:p w14:paraId="3B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Игровое пособие стимулирует познавательно-исследовательскую, коммуникативную, игровую, двигательную деятельность детей.</w:t>
      </w:r>
    </w:p>
    <w:p w14:paraId="3C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</w:p>
    <w:p w14:paraId="3D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</w:p>
    <w:p w14:paraId="3E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Литература.</w:t>
      </w:r>
    </w:p>
    <w:p w14:paraId="3F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Нищева Н.В. «Комплексная образовательная программа дошкольного образования для детей с тяжелыми нарушениями речи (общим недоразвитием речи) с 3 до 7 лет». Издание 3-е переработанное и дополненное в соответствии с ФГОС ДО. СПб: ООО " Издательство " Детство -Пресс" 2018 г.</w:t>
      </w:r>
    </w:p>
    <w:p w14:paraId="40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styles.xml" Type="http://schemas.openxmlformats.org/officeDocument/2006/relationships/styles"/>
  <Relationship Id="rId11" Target="fontTable.xml" Type="http://schemas.openxmlformats.org/officeDocument/2006/relationships/fontTable"/>
  <Relationship Id="rId17" Target="numbering.xml" Type="http://schemas.openxmlformats.org/officeDocument/2006/relationships/numbering"/>
  <Relationship Id="rId10" Target="media/10.jpeg" Type="http://schemas.openxmlformats.org/officeDocument/2006/relationships/image"/>
  <Relationship Id="rId15" Target="webSettings.xml" Type="http://schemas.openxmlformats.org/officeDocument/2006/relationships/webSettings"/>
  <Relationship Id="rId9" Target="media/9.jpeg" Type="http://schemas.openxmlformats.org/officeDocument/2006/relationships/image"/>
  <Relationship Id="rId8" Target="media/8.jpeg" Type="http://schemas.openxmlformats.org/officeDocument/2006/relationships/image"/>
  <Relationship Id="rId7" Target="media/7.jpeg" Type="http://schemas.openxmlformats.org/officeDocument/2006/relationships/image"/>
  <Relationship Id="rId14" Target="stylesWithEffects.xml" Type="http://schemas.microsoft.com/office/2007/relationships/stylesWithEffects"/>
  <Relationship Id="rId6" Target="media/6.jpeg" Type="http://schemas.openxmlformats.org/officeDocument/2006/relationships/image"/>
  <Relationship Id="rId5" Target="media/5.jpeg" Type="http://schemas.openxmlformats.org/officeDocument/2006/relationships/image"/>
  <Relationship Id="rId4" Target="media/4.jpeg" Type="http://schemas.openxmlformats.org/officeDocument/2006/relationships/image"/>
  <Relationship Id="rId16" Target="theme/theme1.xml" Type="http://schemas.openxmlformats.org/officeDocument/2006/relationships/theme"/>
  <Relationship Id="rId12" Target="settings.xml" Type="http://schemas.openxmlformats.org/officeDocument/2006/relationships/settings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2024-11-16T17:56:25Z</dcterms:modified>
</cp:coreProperties>
</file>