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143" w:rsidRPr="00C90143" w:rsidRDefault="00C90143" w:rsidP="00C901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Муниципальное автономное дошкольное образовательное учреждение детский сад </w:t>
      </w:r>
    </w:p>
    <w:p w:rsidR="00C90143" w:rsidRPr="00C90143" w:rsidRDefault="00C90143" w:rsidP="00C901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комбинированного вида № 32 «</w:t>
      </w:r>
      <w:proofErr w:type="spellStart"/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Дуслык</w:t>
      </w:r>
      <w:proofErr w:type="spellEnd"/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» </w:t>
      </w:r>
      <w:proofErr w:type="spellStart"/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г</w:t>
      </w:r>
      <w:proofErr w:type="gramStart"/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.Б</w:t>
      </w:r>
      <w:proofErr w:type="gramEnd"/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елебея</w:t>
      </w:r>
      <w:proofErr w:type="spellEnd"/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муниципального района</w:t>
      </w:r>
    </w:p>
    <w:p w:rsidR="00C90143" w:rsidRPr="00C90143" w:rsidRDefault="00C90143" w:rsidP="00C901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  <w:proofErr w:type="spellStart"/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>Белебеевский</w:t>
      </w:r>
      <w:proofErr w:type="spellEnd"/>
      <w:r w:rsidRPr="00C90143"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  <w:t xml:space="preserve"> район Республики Башкортостан</w:t>
      </w:r>
    </w:p>
    <w:p w:rsidR="00C90143" w:rsidRPr="00C90143" w:rsidRDefault="00C90143" w:rsidP="00C90143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  <w:lang w:eastAsia="ru-RU"/>
        </w:rPr>
      </w:pPr>
    </w:p>
    <w:p w:rsidR="00C90143" w:rsidRPr="00C9014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color w:val="0070C0"/>
          <w:kern w:val="24"/>
          <w:sz w:val="36"/>
          <w:szCs w:val="36"/>
        </w:rPr>
      </w:pPr>
    </w:p>
    <w:p w:rsidR="00C9014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:rsidR="00C9014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:rsidR="00C9014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:rsidR="00C9014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:rsidR="00C9014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:rsidR="00C9014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:rsidR="00C9014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:rsidR="00C9014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</w:p>
    <w:p w:rsidR="00EF23D3" w:rsidRDefault="00C90143" w:rsidP="00C90143">
      <w:pPr>
        <w:spacing w:before="173" w:after="0" w:line="240" w:lineRule="auto"/>
        <w:rPr>
          <w:rFonts w:ascii="Times New Roman" w:hAnsi="Times New Roman" w:cs="Times New Roman"/>
          <w:b/>
          <w:bCs/>
          <w:kern w:val="24"/>
          <w:sz w:val="36"/>
          <w:szCs w:val="36"/>
        </w:rPr>
      </w:pPr>
      <w:r w:rsidRPr="00AF1CEB">
        <w:rPr>
          <w:rFonts w:ascii="Times New Roman" w:hAnsi="Times New Roman" w:cs="Times New Roman"/>
          <w:b/>
          <w:bCs/>
          <w:kern w:val="24"/>
          <w:sz w:val="36"/>
          <w:szCs w:val="36"/>
        </w:rPr>
        <w:t>Тема:  «Использование компьютерных</w:t>
      </w:r>
      <w:r w:rsidRPr="005A08FD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AF1CEB">
        <w:rPr>
          <w:rFonts w:ascii="Times New Roman" w:hAnsi="Times New Roman" w:cs="Times New Roman"/>
          <w:b/>
          <w:bCs/>
          <w:kern w:val="24"/>
          <w:sz w:val="36"/>
          <w:szCs w:val="36"/>
        </w:rPr>
        <w:t xml:space="preserve">технологий </w:t>
      </w:r>
    </w:p>
    <w:p w:rsidR="00C90143" w:rsidRPr="005A08FD" w:rsidRDefault="00EF23D3" w:rsidP="00C90143">
      <w:pPr>
        <w:spacing w:before="173" w:after="0" w:line="240" w:lineRule="auto"/>
        <w:rPr>
          <w:rFonts w:ascii="Times New Roman" w:hAnsi="Times New Roman" w:cs="Times New Roman"/>
          <w:b/>
          <w:kern w:val="24"/>
          <w:sz w:val="36"/>
          <w:szCs w:val="36"/>
        </w:rPr>
      </w:pPr>
      <w:r>
        <w:rPr>
          <w:rFonts w:ascii="Times New Roman" w:hAnsi="Times New Roman" w:cs="Times New Roman"/>
          <w:b/>
          <w:bCs/>
          <w:kern w:val="24"/>
          <w:sz w:val="36"/>
          <w:szCs w:val="36"/>
        </w:rPr>
        <w:t xml:space="preserve">                             </w:t>
      </w:r>
      <w:r w:rsidR="00C90143" w:rsidRPr="00AF1CEB">
        <w:rPr>
          <w:rFonts w:ascii="Times New Roman" w:hAnsi="Times New Roman" w:cs="Times New Roman"/>
          <w:b/>
          <w:bCs/>
          <w:kern w:val="24"/>
          <w:sz w:val="36"/>
          <w:szCs w:val="36"/>
        </w:rPr>
        <w:t>в</w:t>
      </w:r>
      <w:r w:rsidR="00C90143" w:rsidRPr="00AF1CEB">
        <w:rPr>
          <w:rFonts w:ascii="Times New Roman" w:hAnsi="Times New Roman" w:cs="Times New Roman"/>
          <w:b/>
          <w:kern w:val="24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kern w:val="24"/>
          <w:sz w:val="36"/>
          <w:szCs w:val="36"/>
        </w:rPr>
        <w:t>логопедии»</w:t>
      </w:r>
      <w:bookmarkStart w:id="0" w:name="_GoBack"/>
      <w:bookmarkEnd w:id="0"/>
    </w:p>
    <w:p w:rsidR="00C90143" w:rsidRPr="00AF1CEB" w:rsidRDefault="00EF23D3" w:rsidP="00C90143">
      <w:pPr>
        <w:spacing w:before="173"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kern w:val="24"/>
          <w:sz w:val="36"/>
          <w:szCs w:val="36"/>
        </w:rPr>
        <w:t xml:space="preserve">          </w:t>
      </w:r>
    </w:p>
    <w:p w:rsidR="00C90143" w:rsidRPr="00AF1CEB" w:rsidRDefault="00C90143" w:rsidP="00C90143">
      <w:pPr>
        <w:spacing w:before="154"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F1CEB">
        <w:rPr>
          <w:rFonts w:ascii="Times New Roman" w:hAnsi="Times New Roman" w:cs="Times New Roman"/>
          <w:b/>
          <w:kern w:val="24"/>
          <w:sz w:val="36"/>
          <w:szCs w:val="36"/>
        </w:rPr>
        <w:t>Учитель-логопед: Анисимова Т.В.</w:t>
      </w:r>
    </w:p>
    <w:p w:rsidR="00217304" w:rsidRDefault="00217304"/>
    <w:p w:rsidR="0064575F" w:rsidRDefault="0064575F"/>
    <w:p w:rsidR="0064575F" w:rsidRDefault="0064575F"/>
    <w:p w:rsidR="0064575F" w:rsidRDefault="0064575F"/>
    <w:p w:rsidR="0064575F" w:rsidRDefault="0064575F"/>
    <w:p w:rsidR="0064575F" w:rsidRDefault="0064575F"/>
    <w:p w:rsidR="0064575F" w:rsidRDefault="0064575F"/>
    <w:p w:rsidR="0064575F" w:rsidRDefault="0064575F"/>
    <w:p w:rsidR="0064575F" w:rsidRDefault="0064575F"/>
    <w:p w:rsidR="0064575F" w:rsidRDefault="0064575F"/>
    <w:p w:rsidR="0064575F" w:rsidRDefault="0064575F"/>
    <w:p w:rsidR="0064575F" w:rsidRDefault="0064575F"/>
    <w:p w:rsidR="0064575F" w:rsidRDefault="0064575F"/>
    <w:p w:rsidR="0064575F" w:rsidRPr="00C53C8D" w:rsidRDefault="0064575F" w:rsidP="006457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</w:t>
      </w:r>
      <w:r w:rsidRPr="00C53C8D">
        <w:rPr>
          <w:rFonts w:ascii="Times New Roman" w:hAnsi="Times New Roman" w:cs="Times New Roman"/>
          <w:sz w:val="24"/>
          <w:szCs w:val="24"/>
        </w:rPr>
        <w:t>Белебей,</w:t>
      </w:r>
      <w:r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64575F" w:rsidRDefault="0064575F"/>
    <w:p w:rsidR="0064575F" w:rsidRPr="0064575F" w:rsidRDefault="0064575F" w:rsidP="00645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технологии проникают во все сферы жизни современного общества, в том числе в дошкольные образовательные учреждения.</w:t>
      </w:r>
    </w:p>
    <w:p w:rsidR="0064575F" w:rsidRPr="0064575F" w:rsidRDefault="0064575F" w:rsidP="00645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Это–сравнительно</w:t>
      </w:r>
      <w:proofErr w:type="gram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 вид игр, включающих в себя использование средств компьютерной игровой программы.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Существующие компьютерные программы позволяют помочь детям развить память, внимание, узнать что-то новое об окружающем мире, познакомить с буквами и многое другое.</w:t>
      </w:r>
      <w:r w:rsidRPr="0064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является эффективным техническим средством, при помощи которого можно значительно разнообразить процесс обучения. По мнению педагогов и психологов, это новое педагогическое средство позволяет более эффективно решать поставленные задачи общего, интеллектуального развития ребенка</w:t>
      </w:r>
      <w:r w:rsidRPr="0064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 </w:t>
      </w:r>
      <w:r w:rsidRPr="0064575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общение детей дошкольного возраста с компьютером специалисты рекомендуют начинать с компьютерных игр, тщательно подобранных с учетом возраста и учебной направленности.</w:t>
      </w:r>
    </w:p>
    <w:p w:rsidR="0064575F" w:rsidRPr="0064575F" w:rsidRDefault="0064575F" w:rsidP="0064575F">
      <w:pPr>
        <w:pStyle w:val="a3"/>
        <w:spacing w:before="173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 w:rsidRPr="0064575F">
        <w:rPr>
          <w:b/>
          <w:bCs/>
          <w:color w:val="000000"/>
          <w:sz w:val="28"/>
          <w:szCs w:val="28"/>
        </w:rPr>
        <w:t>По сравнению с традиционными формами обучения дошкольников компьютер обладает рядом преимуществ:</w:t>
      </w:r>
      <w:r w:rsidRPr="0064575F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        </w:t>
      </w:r>
    </w:p>
    <w:p w:rsidR="0064575F" w:rsidRPr="0064575F" w:rsidRDefault="0064575F" w:rsidP="0064575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 понятный дошкольникам;</w:t>
      </w:r>
    </w:p>
    <w:p w:rsidR="0064575F" w:rsidRPr="0064575F" w:rsidRDefault="0064575F" w:rsidP="0064575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64575F" w:rsidRPr="0064575F" w:rsidRDefault="0064575F" w:rsidP="0064575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ребенка при их правильном решении самим компьютером являются стимулом познавательной активности детей;</w:t>
      </w:r>
    </w:p>
    <w:p w:rsidR="0064575F" w:rsidRPr="0064575F" w:rsidRDefault="0064575F" w:rsidP="0064575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сам регулирует темп и количество решаемых игровых обучающих задач;</w:t>
      </w:r>
    </w:p>
    <w:p w:rsidR="0064575F" w:rsidRPr="0064575F" w:rsidRDefault="0064575F" w:rsidP="0064575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приобретает уверенность в себе, в том, что он многое может;</w:t>
      </w:r>
    </w:p>
    <w:p w:rsidR="0064575F" w:rsidRPr="0064575F" w:rsidRDefault="0064575F" w:rsidP="0064575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моделировать такие жизненные ситуации, которые нельзя увидеть в повседневной жизни (полет ракеты, половодье, неожиданные и необычные эффекты);</w:t>
      </w:r>
    </w:p>
    <w:p w:rsidR="0064575F" w:rsidRPr="0064575F" w:rsidRDefault="0064575F" w:rsidP="0064575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 очень "терпелив", никогда не ругает ребенка за ошибки, а ждет, пока он сам исправит их.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 из  очевидных  достоинств  использования  ИКТ  является  усиление  наглядности,  что способствует воспитанию художественного вкуса детей, совершенствованию их эмоциональной сферы.</w:t>
      </w:r>
    </w:p>
    <w:p w:rsidR="0064575F" w:rsidRPr="0064575F" w:rsidRDefault="0064575F" w:rsidP="00645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</w:t>
      </w:r>
      <w:proofErr w:type="gramStart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ходе игровой деятельности дошкольника, с</w:t>
      </w:r>
    </w:p>
    <w:p w:rsidR="0064575F" w:rsidRPr="0064575F" w:rsidRDefault="0064575F" w:rsidP="006457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    компьютерных средств у него </w:t>
      </w:r>
      <w:r w:rsidRPr="00645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развивается: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теоретическое мышление,  воображение, способность к прогнозированию результата действия, проектные качества мышления и др., которые ведут к резкому повышению творческих способностей детей.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компьютерных игр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Количество минут за ПК равно возрасту ребенка, умноженному на 1,5. Например, для трехлетнего ребёнка 4-5 минут; для шестилетки - игра длится 9-10 минут.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Количество сессий за ПК – максимум 3 в день. Для шестилетки - это полчаса в день.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После работы – обязательна гимнастика для глаз и подвижные игры, </w:t>
      </w:r>
      <w:r w:rsidRPr="0064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играть перед сном</w:t>
      </w:r>
    </w:p>
    <w:p w:rsidR="0064575F" w:rsidRPr="0064575F" w:rsidRDefault="0064575F" w:rsidP="006457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Стульчик и высота стола должны быть отрегулированы так, чтобы уровень глаз ребенка приходился на центр экрана</w:t>
      </w:r>
      <w:r w:rsidRPr="006457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4575F" w:rsidRPr="0064575F" w:rsidRDefault="0064575F" w:rsidP="0064575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4575F" w:rsidRPr="0064575F" w:rsidRDefault="0064575F" w:rsidP="00645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Рассмотрим некоторые виды компьютерных программ для дошкольников.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 игры.</w:t>
      </w:r>
    </w:p>
    <w:p w:rsidR="0064575F" w:rsidRPr="0064575F" w:rsidRDefault="0064575F" w:rsidP="00645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развивают фантазию, воображение. В них нет заданной цели – они являются инструментами для творчества, самовыражения ребенка. Предоставляют возможность рисования на экране прямыми и кривыми линиями, геометрическими фигурами и пятнами, закрашивания замкнутых областей, и </w:t>
      </w:r>
      <w:proofErr w:type="spellStart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Разнообразные графические "</w:t>
      </w:r>
      <w:proofErr w:type="spellStart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рисовалки</w:t>
      </w:r>
      <w:proofErr w:type="spell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"</w:t>
      </w:r>
      <w:proofErr w:type="spellStart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раскрашки</w:t>
      </w:r>
      <w:proofErr w:type="spell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", конструкторы, которые 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 игры.</w:t>
      </w:r>
    </w:p>
    <w:p w:rsidR="0064575F" w:rsidRPr="0064575F" w:rsidRDefault="0064575F" w:rsidP="00645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ним относятся игровые программы дидактического типа, в которых предлагается решить одну или несколько дидактических задач. Формированием у детей начальных математических представлений;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обучением азбуке, слогов и словообразованию, письму и чтению; 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 основами систематизации и классификации, синтеза и анализа понятий.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Логические игры.</w:t>
      </w:r>
    </w:p>
    <w:p w:rsidR="0064575F" w:rsidRPr="0064575F" w:rsidRDefault="0064575F" w:rsidP="00645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развивают навыки логического мышления у детей. Чаще всего игра представляет собой одну задачу или набор нескольких головоломок, которые должен решить играющий. Типичными представителями данного жанра являются разнообразные задачи на перестановку фигур или составление рисунка.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– забавы.</w:t>
      </w:r>
    </w:p>
    <w:p w:rsidR="0064575F" w:rsidRDefault="0064575F" w:rsidP="00645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них нет игровых или развивающих задач. Предоставляется возможность детям развлечься. Ребенок придумывает свой сюжет, используя известных героев. Такие игры дают возможность искать нестандартные пути решения задач.</w:t>
      </w:r>
    </w:p>
    <w:p w:rsidR="0064575F" w:rsidRPr="0064575F" w:rsidRDefault="0064575F" w:rsidP="006457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Исследования по использованию развивающих и обучающих компьютерных игр,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показали, что благодаря мультимедийному способу подачи информации достигаются следующие результаты: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легче усваивают понятия формы, цвета и величины;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глубже постигаются понятия числа и множества;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быстрее возникает умение ориентироваться на плоскости и в пространстве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тренируется эффективность внимания и память;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раньше овладевают чтением и письмом;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пополняется словарный запас;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мелкая моторика, формируется тончайшая координация движений глаз.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 время, как простой реакции, так и реакции выбора;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воспитывается целеустремлённость и сосредоточенность;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развивается воображение и творческие способности;</w:t>
      </w:r>
    </w:p>
    <w:p w:rsidR="0064575F" w:rsidRPr="0064575F" w:rsidRDefault="0064575F" w:rsidP="0064575F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элементы наглядно-образного и теоретического мышления.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плюс компьютерных игр при подготовке к школе – развитие у малыша усидчивости и целеустремленности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 с другой стороны: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457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Дети, регулярно играющие в компьютерные игры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отличаются следующими качествами: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мыслят быстрыми, готовыми ассоциациями;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ставят поверхностные вопросы, не проявляя интереса к ответам;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вопросы взрослых дают поверхностные и стереотипные ответы;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общении с детьми не ощущают дистанции, не умеют вступать в глубокие личностные отношения.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Интерактивная доска: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доска </w:t>
      </w:r>
      <w:proofErr w:type="spellStart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Smart</w:t>
      </w:r>
      <w:proofErr w:type="spell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oardс</w:t>
      </w:r>
      <w:proofErr w:type="spell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 SMART </w:t>
      </w:r>
      <w:proofErr w:type="spellStart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Notebook</w:t>
      </w:r>
      <w:proofErr w:type="spell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– универсальный инструмент, позволяющий любому педагогу организовать образовательный процесс. </w:t>
      </w:r>
    </w:p>
    <w:p w:rsidR="0064575F" w:rsidRPr="0064575F" w:rsidRDefault="0064575F" w:rsidP="0064575F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Для работы с интерактивной доской необходимо:</w:t>
      </w:r>
    </w:p>
    <w:p w:rsidR="0064575F" w:rsidRPr="0064575F" w:rsidRDefault="0064575F" w:rsidP="0064575F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Установить интерактивную доску.</w:t>
      </w:r>
    </w:p>
    <w:p w:rsidR="0064575F" w:rsidRPr="0064575F" w:rsidRDefault="0064575F" w:rsidP="0064575F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Установить мультимедийный проектор.</w:t>
      </w:r>
    </w:p>
    <w:p w:rsidR="0064575F" w:rsidRPr="0064575F" w:rsidRDefault="0064575F" w:rsidP="0064575F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Подключить интерактивную доску к персональному компьютеру.</w:t>
      </w:r>
    </w:p>
    <w:p w:rsidR="0064575F" w:rsidRPr="0064575F" w:rsidRDefault="0064575F" w:rsidP="0064575F">
      <w:pPr>
        <w:numPr>
          <w:ilvl w:val="0"/>
          <w:numId w:val="3"/>
        </w:numPr>
        <w:shd w:val="clear" w:color="auto" w:fill="FFFFFF"/>
        <w:spacing w:after="0" w:line="315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Установить на персональном компьютере программное обеспечение </w:t>
      </w:r>
      <w:proofErr w:type="spellStart"/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Smart</w:t>
      </w:r>
      <w:proofErr w:type="spellEnd"/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Notebook</w:t>
      </w:r>
      <w:proofErr w:type="spellEnd"/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 интерактивной доске </w:t>
      </w:r>
      <w:proofErr w:type="spellStart"/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Smart</w:t>
      </w:r>
      <w:proofErr w:type="spellEnd"/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proofErr w:type="spellStart"/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Board</w:t>
      </w:r>
      <w:proofErr w:type="spellEnd"/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64575F" w:rsidRPr="0064575F" w:rsidRDefault="0064575F" w:rsidP="0064575F">
      <w:pPr>
        <w:pStyle w:val="a3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181818"/>
          <w:sz w:val="28"/>
          <w:szCs w:val="28"/>
        </w:rPr>
      </w:pPr>
      <w:r w:rsidRPr="0064575F">
        <w:rPr>
          <w:b/>
          <w:bCs/>
          <w:color w:val="181818"/>
          <w:sz w:val="28"/>
          <w:szCs w:val="28"/>
        </w:rPr>
        <w:t xml:space="preserve">Интерактивная доска SMART </w:t>
      </w:r>
      <w:proofErr w:type="spellStart"/>
      <w:r w:rsidRPr="0064575F">
        <w:rPr>
          <w:b/>
          <w:bCs/>
          <w:color w:val="181818"/>
          <w:sz w:val="28"/>
          <w:szCs w:val="28"/>
        </w:rPr>
        <w:t>Board</w:t>
      </w:r>
      <w:proofErr w:type="spellEnd"/>
      <w:r w:rsidRPr="0064575F">
        <w:rPr>
          <w:color w:val="181818"/>
          <w:sz w:val="28"/>
          <w:szCs w:val="28"/>
        </w:rPr>
        <w:t> - это сенсорный дисплей, работающий как часть системы, в которую также входит компьютер и проектор. Компьютер посылает изображение проектору. Проектор передает изображение на интерактивную доску. Интерактивная доска работает одновременно как монитор и устройство ввода данных: управлять компьютером можно, прикасаясь к поверхности доски.</w:t>
      </w:r>
    </w:p>
    <w:p w:rsidR="0064575F" w:rsidRPr="0064575F" w:rsidRDefault="0064575F" w:rsidP="006457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64575F">
        <w:rPr>
          <w:color w:val="181818"/>
          <w:sz w:val="28"/>
          <w:szCs w:val="28"/>
        </w:rPr>
        <w:t xml:space="preserve"> Одно прикосновение к поверхности интерактивной доски SMART </w:t>
      </w:r>
      <w:proofErr w:type="spellStart"/>
      <w:r w:rsidRPr="0064575F">
        <w:rPr>
          <w:color w:val="181818"/>
          <w:sz w:val="28"/>
          <w:szCs w:val="28"/>
        </w:rPr>
        <w:t>Board</w:t>
      </w:r>
      <w:proofErr w:type="spellEnd"/>
      <w:r w:rsidRPr="0064575F">
        <w:rPr>
          <w:color w:val="181818"/>
          <w:sz w:val="28"/>
          <w:szCs w:val="28"/>
        </w:rPr>
        <w:t xml:space="preserve"> равносильно щелчку левой кнопкой мыши. </w:t>
      </w:r>
    </w:p>
    <w:p w:rsidR="0064575F" w:rsidRPr="0064575F" w:rsidRDefault="0064575F" w:rsidP="006457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both"/>
        <w:rPr>
          <w:color w:val="181818"/>
          <w:sz w:val="28"/>
          <w:szCs w:val="28"/>
        </w:rPr>
      </w:pPr>
      <w:r w:rsidRPr="0064575F">
        <w:rPr>
          <w:b/>
          <w:bCs/>
          <w:color w:val="181818"/>
          <w:sz w:val="28"/>
          <w:szCs w:val="28"/>
        </w:rPr>
        <w:t>Лоток для маркеров.</w:t>
      </w:r>
      <w:r w:rsidRPr="0064575F">
        <w:rPr>
          <w:color w:val="181818"/>
          <w:sz w:val="28"/>
          <w:szCs w:val="28"/>
        </w:rPr>
        <w:t> На лотке есть специальные контейнеры, отвечающие за цвет маркера и ластик. У каждого контейнера есть оптический сенсор, определяющий, какой из инструментов вы взяли с лотка. </w:t>
      </w:r>
      <w:r w:rsidRPr="0064575F">
        <w:rPr>
          <w:i/>
          <w:iCs/>
          <w:color w:val="181818"/>
          <w:sz w:val="28"/>
          <w:szCs w:val="28"/>
        </w:rPr>
        <w:t>Верхняя кнопка</w:t>
      </w:r>
      <w:r w:rsidRPr="0064575F">
        <w:rPr>
          <w:color w:val="181818"/>
          <w:sz w:val="28"/>
          <w:szCs w:val="28"/>
        </w:rPr>
        <w:t> на панели загружает </w:t>
      </w:r>
      <w:r w:rsidRPr="0064575F">
        <w:rPr>
          <w:i/>
          <w:iCs/>
          <w:color w:val="181818"/>
          <w:sz w:val="28"/>
          <w:szCs w:val="28"/>
        </w:rPr>
        <w:t>Экранную Клавиатуру</w:t>
      </w:r>
      <w:r w:rsidRPr="0064575F">
        <w:rPr>
          <w:color w:val="181818"/>
          <w:sz w:val="28"/>
          <w:szCs w:val="28"/>
        </w:rPr>
        <w:t>, </w:t>
      </w:r>
      <w:r w:rsidRPr="0064575F">
        <w:rPr>
          <w:i/>
          <w:iCs/>
          <w:color w:val="181818"/>
          <w:sz w:val="28"/>
          <w:szCs w:val="28"/>
        </w:rPr>
        <w:t>Нижняя</w:t>
      </w:r>
      <w:r w:rsidRPr="0064575F">
        <w:rPr>
          <w:color w:val="181818"/>
          <w:sz w:val="28"/>
          <w:szCs w:val="28"/>
        </w:rPr>
        <w:t> - превращает ваше следующее прикосновение к доске в щелчок правой кнопкой мыши.</w:t>
      </w:r>
    </w:p>
    <w:p w:rsidR="0064575F" w:rsidRPr="0064575F" w:rsidRDefault="0064575F" w:rsidP="006457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4575F">
        <w:rPr>
          <w:color w:val="181818"/>
          <w:sz w:val="28"/>
          <w:szCs w:val="28"/>
        </w:rPr>
        <w:t>Чёрный маркер</w:t>
      </w:r>
    </w:p>
    <w:p w:rsidR="0064575F" w:rsidRPr="0064575F" w:rsidRDefault="0064575F" w:rsidP="006457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4575F">
        <w:rPr>
          <w:color w:val="181818"/>
          <w:sz w:val="28"/>
          <w:szCs w:val="28"/>
        </w:rPr>
        <w:t>Красный маркер</w:t>
      </w:r>
    </w:p>
    <w:p w:rsidR="0064575F" w:rsidRPr="0064575F" w:rsidRDefault="0064575F" w:rsidP="006457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4575F">
        <w:rPr>
          <w:color w:val="181818"/>
          <w:sz w:val="28"/>
          <w:szCs w:val="28"/>
        </w:rPr>
        <w:t>Зелёный маркер</w:t>
      </w:r>
    </w:p>
    <w:p w:rsidR="0064575F" w:rsidRPr="0064575F" w:rsidRDefault="0064575F" w:rsidP="006457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4575F">
        <w:rPr>
          <w:color w:val="181818"/>
          <w:sz w:val="28"/>
          <w:szCs w:val="28"/>
        </w:rPr>
        <w:t>Синий маркер</w:t>
      </w:r>
    </w:p>
    <w:p w:rsidR="0064575F" w:rsidRPr="0064575F" w:rsidRDefault="0064575F" w:rsidP="006457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4575F">
        <w:rPr>
          <w:color w:val="181818"/>
          <w:sz w:val="28"/>
          <w:szCs w:val="28"/>
        </w:rPr>
        <w:t>Ластик</w:t>
      </w:r>
    </w:p>
    <w:p w:rsidR="0064575F" w:rsidRPr="0064575F" w:rsidRDefault="0064575F" w:rsidP="0064575F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64575F">
        <w:rPr>
          <w:color w:val="181818"/>
          <w:sz w:val="28"/>
          <w:szCs w:val="28"/>
        </w:rPr>
        <w:t>Кнопки</w:t>
      </w:r>
    </w:p>
    <w:p w:rsidR="0064575F" w:rsidRPr="0064575F" w:rsidRDefault="0064575F" w:rsidP="0064575F">
      <w:pPr>
        <w:pStyle w:val="a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0" w:beforeAutospacing="0" w:after="0" w:afterAutospacing="0" w:line="315" w:lineRule="atLeast"/>
        <w:ind w:left="0" w:firstLine="0"/>
        <w:jc w:val="both"/>
        <w:rPr>
          <w:color w:val="181818"/>
          <w:sz w:val="28"/>
          <w:szCs w:val="28"/>
        </w:rPr>
      </w:pPr>
      <w:r w:rsidRPr="0064575F">
        <w:rPr>
          <w:b/>
          <w:bCs/>
          <w:color w:val="181818"/>
          <w:sz w:val="28"/>
          <w:szCs w:val="28"/>
        </w:rPr>
        <w:t>Маркеры</w:t>
      </w:r>
      <w:r w:rsidRPr="0064575F">
        <w:rPr>
          <w:color w:val="181818"/>
          <w:sz w:val="28"/>
          <w:szCs w:val="28"/>
        </w:rPr>
        <w:t>. Чтобы делать пометки поверх изображения или файла, необходимо взять маркер с лотка и написать на интерактивной доске. Чтобы писать другим цветом, необходимо войти в настройки маркера, выбрать цвет и сохранить настройки.</w:t>
      </w:r>
      <w:r w:rsidRPr="0064575F">
        <w:rPr>
          <w:b/>
          <w:color w:val="000000"/>
          <w:sz w:val="28"/>
          <w:szCs w:val="28"/>
        </w:rPr>
        <w:t xml:space="preserve"> 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4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Непосредственно 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строится  с учетом образовательной программы детского сада и возрастных особенностей дошкольников, в них включены занимательные вопросы, анимационные картинки, игры, познавательные фильмы.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Огромное количество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демонстрационного материала, освобождает от большого объема бумажных наглядных пособий, таблиц, репродукций, аудио и видео аппаратуры,  значительно расширяет возможности предъявляемого познавательного материала, позволяет повысить мотивацию ребёнка к овладению новыми знаниями, усиливает эффективность усвоения материала, повышает скорость приёма и переработки информации для лучшего запоминания ее детьми. 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Отмечены преимущества для разных видов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в детском саду Ознакомлении с окружающим миром, Математике, Развитии речи, Подготовке к обучению грамоте, Физическому воспитанию и </w:t>
      </w:r>
      <w:proofErr w:type="spellStart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</w:t>
      </w:r>
      <w:proofErr w:type="spellEnd"/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575F" w:rsidRPr="0064575F" w:rsidRDefault="0064575F" w:rsidP="006457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Компьютерные игровые развивающие программы применяют, учитывая возможности ребенка, постепенно, поэтапно усложняя игру, последовательно переходят </w:t>
      </w:r>
      <w:proofErr w:type="gramStart"/>
      <w:r w:rsidRPr="006457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457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элементарного к более сложным заданиям. </w:t>
      </w:r>
    </w:p>
    <w:p w:rsidR="0064575F" w:rsidRPr="0064575F" w:rsidRDefault="0064575F" w:rsidP="0064575F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подобранные игровые программы, соответствующие возрасту, темпераменту, учебной направленности, учитывающие склонности ребенка помогут эффективно применить их с целью воспитания и развития. Наибольший интерес представляют игры с исследовательским содержанием. Он начинает думать прежде, чем делать</w:t>
      </w:r>
    </w:p>
    <w:p w:rsidR="0064575F" w:rsidRPr="0064575F" w:rsidRDefault="0064575F" w:rsidP="0064575F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боятся собственных ошибок, нередко многократно повторяют задания сначала до положительного результата, что делает даже самых робких и застенчивых детей раскрепощенными и активными.</w:t>
      </w:r>
    </w:p>
    <w:p w:rsidR="0064575F" w:rsidRPr="0064575F" w:rsidRDefault="0064575F" w:rsidP="0064575F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Преимущество использования компьютерных игр при подготовке к школе по сравнению с обычными занятиями заключается в том, что общение с компьютером вызывает у детей живой интерес, сначала как игровая деятельность, а затем и как учебная. </w:t>
      </w:r>
      <w:r w:rsidRPr="0064575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интерес лежит в основе формирования познавательных мотиваций, произвольной памяти и внимания, именно эти качества обеспечивают психологическую готовность ребенка к обучению в школе.</w:t>
      </w:r>
    </w:p>
    <w:p w:rsidR="0064575F" w:rsidRPr="0064575F" w:rsidRDefault="0064575F" w:rsidP="0064575F">
      <w:pPr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57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компьютерных игр при подготовке детей к школе в ДОУ возможно и необходимо, оно способствует повышению интереса к обучению, его эффективности, развивает ребенка всесторонне.</w:t>
      </w:r>
    </w:p>
    <w:p w:rsidR="0064575F" w:rsidRPr="0014519D" w:rsidRDefault="0064575F" w:rsidP="0064575F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4575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57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Таким образом,</w:t>
      </w:r>
      <w:r w:rsidRPr="006457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компьютерные игры могут влиять на различные сферы развития ребенка: интеллектуальную, социальную, эмоциональную. Они способствуют усвоению новых и закреплению уже имеющихся знаний, умений и навыков.</w:t>
      </w:r>
      <w:r w:rsidRPr="006457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060A3A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64575F" w:rsidRDefault="0064575F" w:rsidP="0064575F">
      <w:pPr>
        <w:rPr>
          <w:color w:val="FF0000"/>
        </w:rPr>
      </w:pPr>
    </w:p>
    <w:p w:rsidR="0064575F" w:rsidRDefault="0064575F" w:rsidP="0064575F"/>
    <w:p w:rsidR="0064575F" w:rsidRDefault="0064575F"/>
    <w:p w:rsidR="0064575F" w:rsidRDefault="0064575F"/>
    <w:p w:rsidR="0064575F" w:rsidRDefault="0064575F"/>
    <w:p w:rsidR="0064575F" w:rsidRDefault="0064575F"/>
    <w:p w:rsidR="0064575F" w:rsidRDefault="0064575F"/>
    <w:sectPr w:rsidR="0064575F" w:rsidSect="00C901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953D8"/>
    <w:multiLevelType w:val="multilevel"/>
    <w:tmpl w:val="7BB8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27D61"/>
    <w:multiLevelType w:val="multilevel"/>
    <w:tmpl w:val="893A0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E2139"/>
    <w:multiLevelType w:val="multilevel"/>
    <w:tmpl w:val="86283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56"/>
    <w:rsid w:val="00217304"/>
    <w:rsid w:val="0064575F"/>
    <w:rsid w:val="00A72956"/>
    <w:rsid w:val="00C90143"/>
    <w:rsid w:val="00E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1424</Words>
  <Characters>8118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2022-03-30T15:10:00Z</dcterms:created>
  <dcterms:modified xsi:type="dcterms:W3CDTF">2024-11-15T15:14:00Z</dcterms:modified>
</cp:coreProperties>
</file>