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693E7">
      <w:pPr>
        <w:pStyle w:val="4"/>
        <w:spacing w:line="240" w:lineRule="auto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Поэзия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Дж</w:t>
      </w:r>
      <w:r>
        <w:rPr>
          <w:rFonts w:ascii="Times New Roman" w:hAnsi="Times New Roman"/>
          <w:b/>
          <w:bCs/>
          <w:sz w:val="28"/>
          <w:szCs w:val="28"/>
        </w:rPr>
        <w:t>афара Чуяко</w:t>
      </w:r>
    </w:p>
    <w:p w14:paraId="10E8C3A4">
      <w:pPr>
        <w:pStyle w:val="4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как средство нравственного и эстетического воспитания детей</w:t>
      </w:r>
    </w:p>
    <w:p w14:paraId="025067DF">
      <w:pPr>
        <w:pStyle w:val="4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F00D5E">
      <w:pPr>
        <w:pStyle w:val="4"/>
        <w:spacing w:line="240" w:lineRule="auto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Мир детства -самый многогранный и многоцветный.</w:t>
      </w:r>
    </w:p>
    <w:p w14:paraId="299F5F08">
      <w:pPr>
        <w:pStyle w:val="4"/>
        <w:spacing w:line="240" w:lineRule="auto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Суметь его передать словами или кистью -это дар избранных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72FF1735">
      <w:pPr>
        <w:pStyle w:val="5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Лямова Б. Х.,</w:t>
      </w:r>
    </w:p>
    <w:p w14:paraId="2563DE00"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 филологических наук, </w:t>
      </w:r>
    </w:p>
    <w:p w14:paraId="213BCB69"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преподаватель кафедры адыгейской филологии </w:t>
      </w:r>
    </w:p>
    <w:p w14:paraId="4BD9B438"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Адыгейского государственного университета</w:t>
      </w:r>
    </w:p>
    <w:p w14:paraId="7819666E"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Майкоп</w:t>
      </w:r>
    </w:p>
    <w:p w14:paraId="32CC2C7D">
      <w:pPr>
        <w:pStyle w:val="5"/>
        <w:jc w:val="right"/>
        <w:rPr>
          <w:rFonts w:ascii="Times New Roman" w:hAnsi="Times New Roman"/>
          <w:sz w:val="24"/>
          <w:szCs w:val="24"/>
        </w:rPr>
      </w:pPr>
    </w:p>
    <w:p w14:paraId="5B992315">
      <w:pPr>
        <w:pStyle w:val="5"/>
        <w:jc w:val="right"/>
        <w:rPr>
          <w:rFonts w:ascii="Times New Roman" w:hAnsi="Times New Roman"/>
          <w:sz w:val="24"/>
          <w:szCs w:val="24"/>
        </w:rPr>
      </w:pPr>
    </w:p>
    <w:p w14:paraId="193BFB9F">
      <w:pPr>
        <w:pStyle w:val="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aps w:val="0"/>
          <w:smallCaps w:val="0"/>
          <w:color w:val="000000"/>
          <w:spacing w:val="0"/>
          <w:sz w:val="24"/>
          <w:szCs w:val="24"/>
        </w:rPr>
        <w:t xml:space="preserve">Аннотация: </w:t>
      </w:r>
      <w:r>
        <w:rPr>
          <w:rFonts w:ascii="Times New Roman" w:hAnsi="Times New Roman"/>
          <w:i/>
          <w:iCs/>
          <w:caps w:val="0"/>
          <w:smallCaps w:val="0"/>
          <w:color w:val="000000"/>
          <w:spacing w:val="0"/>
          <w:sz w:val="24"/>
          <w:szCs w:val="24"/>
        </w:rPr>
        <w:t xml:space="preserve">Характеризуется специфика отражения детского мировоззрения и мировосприятия в творчестве адыгейского писателя  Джафара Чуяко.  Рассмотрены  сведения о его литературном наследии, адресованном детям, определены  значение творчества детского писателя в воспитании молодого поколения. Выявлены своеобразие поэтической манеры, заключающееся в отборе художественных средств, форм выражения авторского сознания с учетом возрастных особенностей детей. </w:t>
      </w:r>
    </w:p>
    <w:p w14:paraId="6460373A">
      <w:pPr>
        <w:pStyle w:val="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caps w:val="0"/>
          <w:smallCaps w:val="0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Ключевые слова: </w:t>
      </w:r>
      <w:r>
        <w:rPr>
          <w:rFonts w:ascii="Times New Roman" w:hAnsi="Times New Roman"/>
          <w:i/>
          <w:iCs/>
          <w:sz w:val="24"/>
          <w:szCs w:val="24"/>
        </w:rPr>
        <w:t>детская литература, поэзия, ритм, рифм,  специфика детского мировосприятия, принципы, внутренний мир.</w:t>
      </w:r>
    </w:p>
    <w:p w14:paraId="201383B7">
      <w:pPr>
        <w:pStyle w:val="4"/>
        <w:ind w:firstLine="980" w:firstLineChars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Писатель широкого диапазона, Джафар Бязрукович Чуяко оставил в нашей литературе глубокий след как прозаик, поэт, драматург, публицист.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DF31289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Необходимо подчеркнуть, что Д. Чуяко более всего известен читателю как создатель детской литературы, т.е. </w:t>
      </w:r>
      <w:r>
        <w:rPr>
          <w:rFonts w:ascii="Times New Roman" w:hAnsi="Times New Roman"/>
          <w:sz w:val="28"/>
          <w:szCs w:val="28"/>
        </w:rPr>
        <w:t>написанной специально для детской читательской аудитории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, что было отмечено многими исследователями творчества писателя. </w:t>
      </w:r>
      <w:r>
        <w:rPr>
          <w:rFonts w:ascii="Times New Roman" w:hAnsi="Times New Roman"/>
          <w:sz w:val="28"/>
          <w:szCs w:val="28"/>
        </w:rPr>
        <w:t xml:space="preserve">Известно, однако, что многие писатели, произведения которых охотно читают дети, специально для детей не писали. Тем не менее, те авторы, чьи книги пользуются непреходящим интересом у читателей многих поколений, безусловно, знали особенности детского мировосприятия, психики – того, что определяет специфику детской литературы. </w:t>
      </w:r>
    </w:p>
    <w:p w14:paraId="14F0D5D8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п</w:t>
      </w:r>
      <w:r>
        <w:rPr>
          <w:rFonts w:ascii="Times New Roman" w:hAnsi="Times New Roman"/>
          <w:color w:val="000000"/>
          <w:sz w:val="28"/>
          <w:szCs w:val="28"/>
        </w:rPr>
        <w:t>ублицистическая книга Д. Чуяко об Адыгее «В долине чудес» имеет большое воспитательное и образовательное значение как для юных читателей Адыгеи, так и для других российских детей.</w:t>
      </w:r>
    </w:p>
    <w:p w14:paraId="73E09261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Произведения Д. Чуяко для детей можно дифференцировать по следующим принципам: 1)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 возрастной категории читателя</w:t>
      </w:r>
      <w:r>
        <w:rPr>
          <w:rFonts w:ascii="Times New Roman" w:hAnsi="Times New Roman"/>
          <w:color w:val="000000"/>
          <w:sz w:val="28"/>
          <w:szCs w:val="28"/>
        </w:rPr>
        <w:t xml:space="preserve"> (чаще всего, это дети старшего дошкольного и младшего школьного, реже – подросткового и юношеского возрастов;2)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 жанровой принадлежности:</w:t>
      </w:r>
      <w:r>
        <w:rPr>
          <w:rFonts w:ascii="Times New Roman" w:hAnsi="Times New Roman"/>
          <w:color w:val="000000"/>
          <w:sz w:val="28"/>
          <w:szCs w:val="28"/>
        </w:rPr>
        <w:t xml:space="preserve"> короткие стихотворения, поэтический рассказ, пьесы, сказка; 3)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 тематике</w:t>
      </w:r>
      <w:r>
        <w:rPr>
          <w:rFonts w:ascii="Times New Roman" w:hAnsi="Times New Roman"/>
          <w:color w:val="000000"/>
          <w:sz w:val="28"/>
          <w:szCs w:val="28"/>
        </w:rPr>
        <w:t xml:space="preserve"> (знакомство с аулом, городом, страной, которые мы условно объединили в цикл краеведческо-географических стихов;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4) по объекту изображения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стихи о животных , об игрушках, пейзажные зарисовки; 5)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 целевому назначению произведения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(у Д. Чуяко мы обнаружили в подавляющем большинстве доминанту художественной литературы и, в меньшей степени, познавательной, хотя элементы последней постоянно присутствуют во всех произведениях исследуемого автора); 6)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 форме изложения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(лирическое «я» автора; авторский монолог; вопросно-ответная форма ; диалог , внутренний монолог лирического героя .</w:t>
      </w:r>
    </w:p>
    <w:p w14:paraId="0885936B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Чуяко создает великолепную галерею героев из мира зверей, насекомых, птиц. Причем им дается не простое описание объекта, а обязательно какое-то событие, мысль или эмоция, с ним связанные.  Автор не дает прямолинейных ответов, почему происходит так, а не иначе (даже самым маленьким детям не нравится, когда их откровенно «поучают») – он умело подводит читателя к нужному ему выводу: если бы муха начала любоваться кружевом, хитрый паук обязательно поймал бы ее в свои сети, вот она и улетела подальше от своего врага.</w:t>
      </w:r>
    </w:p>
    <w:p w14:paraId="2ED1E8EF">
      <w:pPr>
        <w:spacing w:before="0"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Столь же ненавязчиво и деликатно поэт способствует познанию своими читателями свойств зверей, птиц, насекомых, рыб, используя их образы для воспитания в детях чувства сострадания, любви и самоотверженности. Чтобы привить своим юным читателям трудолюбие, эстетический вкус, Д. Чуяко также использует природные объекты.</w:t>
      </w:r>
    </w:p>
    <w:p w14:paraId="2795F48A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Чуяко всегда учитывает особенно развитое в детях чувство любознательности, поэтому названия его стихов нередко сформулированы в виде вопросов типа «Где весна?», «Для чего большие уши?», «Кто лучше считает?», «Ты кто?», «Большой я или маленький?», «Как меня зовут?» и т.д.</w:t>
      </w:r>
    </w:p>
    <w:p w14:paraId="3F2A06EE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83085F1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Стихотворные ответы автора позволяют читателю осознать, зачем и почему происходят различные процессы или явления. Но ребенок уже не только стремится понять это, у него появляется желание оценить, хорошо или плохо, правильно или неправильно то, что он видит вокруг. По сути, это говорит о том, что в сознании маленького читателя начинает формироваться духовный мир с системой оценочных критериев личности.</w:t>
      </w:r>
    </w:p>
    <w:p w14:paraId="396824AF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то, что адресат стихотворений Д. Чуяко еще не может размышлять над абстрактными понятиями – добро и зло, нравственность и безнравственность – поэт не боится заводить разговор об этих сложных проблемах бытия. Так, маленький читатель без труда понимает: мальчик, возмущенный тем, что никто не уступает в автобусе место его бабушке, в то время, когда он сам преспокойно сидит, «поступает очень плохо» («Несознательный народ»)</w:t>
      </w:r>
    </w:p>
    <w:tbl>
      <w:tblPr>
        <w:tblStyle w:val="3"/>
        <w:tblW w:w="93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8"/>
      </w:tblGrid>
      <w:tr w14:paraId="0A7C4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7" w:type="dxa"/>
          </w:tcPr>
          <w:p w14:paraId="323F10B2">
            <w:pPr>
              <w:shd w:val="clear" w:color="auto" w:fill="FFFFFF"/>
              <w:spacing w:before="0"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Это место для детей</w:t>
            </w:r>
          </w:p>
          <w:p w14:paraId="6725497E">
            <w:pPr>
              <w:widowControl w:val="0"/>
              <w:suppressAutoHyphens w:val="0"/>
              <w:bidi w:val="0"/>
              <w:spacing w:before="0" w:after="200" w:line="240" w:lineRule="auto"/>
              <w:ind w:left="113" w:right="0"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Я вошёл в автобус тесный </w:t>
            </w:r>
          </w:p>
          <w:p w14:paraId="6FDFF9C2">
            <w:pPr>
              <w:widowControl w:val="0"/>
              <w:suppressAutoHyphens w:val="0"/>
              <w:bidi w:val="0"/>
              <w:spacing w:before="0" w:after="200" w:line="240" w:lineRule="auto"/>
              <w:ind w:left="113" w:right="0"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Вместе с бабушкой моей.</w:t>
            </w:r>
          </w:p>
          <w:p w14:paraId="42C1BF42">
            <w:pPr>
              <w:widowControl w:val="0"/>
              <w:suppressAutoHyphens w:val="0"/>
              <w:bidi w:val="0"/>
              <w:spacing w:before="0" w:after="200" w:line="240" w:lineRule="auto"/>
              <w:ind w:left="113" w:right="0"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Сел удобно. Всем известно </w:t>
            </w:r>
          </w:p>
          <w:p w14:paraId="3A02E937">
            <w:pPr>
              <w:widowControl w:val="0"/>
              <w:suppressAutoHyphens w:val="0"/>
              <w:bidi w:val="0"/>
              <w:spacing w:before="0" w:after="200" w:line="240" w:lineRule="auto"/>
              <w:ind w:left="113" w:right="0" w:firstLine="0"/>
              <w:jc w:val="left"/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Это место для детей.</w:t>
            </w:r>
          </w:p>
          <w:p w14:paraId="65AF32BB">
            <w:pPr>
              <w:widowControl w:val="0"/>
              <w:suppressAutoHyphens w:val="0"/>
              <w:bidi w:val="0"/>
              <w:spacing w:before="0" w:after="200" w:line="240" w:lineRule="auto"/>
              <w:ind w:left="113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 окошка я сижу, </w:t>
            </w:r>
          </w:p>
          <w:p w14:paraId="64A0FE11">
            <w:pPr>
              <w:widowControl w:val="0"/>
              <w:suppressAutoHyphens w:val="0"/>
              <w:bidi w:val="0"/>
              <w:spacing w:before="0" w:after="200" w:line="240" w:lineRule="auto"/>
              <w:ind w:left="113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 возмущением гляжу –</w:t>
            </w:r>
          </w:p>
          <w:p w14:paraId="2EEFAA07">
            <w:pPr>
              <w:widowControl w:val="0"/>
              <w:suppressAutoHyphens w:val="0"/>
              <w:bidi w:val="0"/>
              <w:spacing w:before="0" w:after="200" w:line="240" w:lineRule="auto"/>
              <w:ind w:left="113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Бабушку трясёт, качает, </w:t>
            </w:r>
          </w:p>
          <w:p w14:paraId="315653CB">
            <w:pPr>
              <w:widowControl w:val="0"/>
              <w:suppressAutoHyphens w:val="0"/>
              <w:bidi w:val="0"/>
              <w:spacing w:before="0" w:after="200" w:line="240" w:lineRule="auto"/>
              <w:ind w:left="113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 никто не замечает.</w:t>
            </w:r>
          </w:p>
          <w:p w14:paraId="52FE8846">
            <w:pPr>
              <w:widowControl w:val="0"/>
              <w:suppressAutoHyphens w:val="0"/>
              <w:bidi w:val="0"/>
              <w:spacing w:before="0" w:after="200" w:line="240" w:lineRule="auto"/>
              <w:ind w:left="113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Будет резкий поворот – </w:t>
            </w:r>
          </w:p>
          <w:p w14:paraId="54BCD839">
            <w:pPr>
              <w:widowControl w:val="0"/>
              <w:suppressAutoHyphens w:val="0"/>
              <w:bidi w:val="0"/>
              <w:spacing w:before="0" w:after="200" w:line="240" w:lineRule="auto"/>
              <w:ind w:left="113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 старушка упадёт! </w:t>
            </w:r>
          </w:p>
          <w:p w14:paraId="2409A4F4">
            <w:pPr>
              <w:widowControl w:val="0"/>
              <w:suppressAutoHyphens w:val="0"/>
              <w:bidi w:val="0"/>
              <w:spacing w:before="0" w:after="200" w:line="240" w:lineRule="auto"/>
              <w:ind w:left="113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Невнимательный какой-то, </w:t>
            </w:r>
          </w:p>
          <w:p w14:paraId="1A681DEB">
            <w:pPr>
              <w:shd w:val="clear" w:color="auto" w:fill="FFFFFF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Непонятливый народ!</w:t>
            </w:r>
          </w:p>
        </w:tc>
        <w:tc>
          <w:tcPr>
            <w:tcW w:w="4678" w:type="dxa"/>
          </w:tcPr>
          <w:p w14:paraId="0F182001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СитIысыпIэ сэ сыщыс</w:t>
            </w:r>
          </w:p>
          <w:p w14:paraId="63495C29">
            <w:pPr>
              <w:widowControl w:val="0"/>
              <w:suppressAutoHyphens w:val="0"/>
              <w:bidi w:val="0"/>
              <w:spacing w:line="276" w:lineRule="auto"/>
              <w:ind w:left="227" w:righ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Синэнэжъы сыригъусэу </w:t>
            </w:r>
          </w:p>
          <w:p w14:paraId="53466617">
            <w:pPr>
              <w:widowControl w:val="0"/>
              <w:suppressAutoHyphens w:val="0"/>
              <w:bidi w:val="0"/>
              <w:spacing w:line="276" w:lineRule="auto"/>
              <w:ind w:left="227" w:righ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Автобусым сэ сыкъехьэ... </w:t>
            </w:r>
          </w:p>
          <w:p w14:paraId="61900C44">
            <w:pPr>
              <w:widowControl w:val="0"/>
              <w:suppressAutoHyphens w:val="0"/>
              <w:bidi w:val="0"/>
              <w:spacing w:line="276" w:lineRule="auto"/>
              <w:ind w:left="227" w:righ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КIэлэцIыкIур зыдэщысэу </w:t>
            </w:r>
          </w:p>
          <w:p w14:paraId="2FEA8928">
            <w:pPr>
              <w:widowControl w:val="0"/>
              <w:suppressAutoHyphens w:val="0"/>
              <w:bidi w:val="0"/>
              <w:spacing w:line="276" w:lineRule="auto"/>
              <w:ind w:left="227" w:righ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ЧIыпIэу иIэм сытетIысхьэ.</w:t>
            </w:r>
          </w:p>
          <w:p w14:paraId="195EFD71">
            <w:pPr>
              <w:widowControl w:val="0"/>
              <w:suppressAutoHyphens w:val="0"/>
              <w:bidi w:val="0"/>
              <w:spacing w:line="276" w:lineRule="auto"/>
              <w:ind w:left="227" w:righ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Шъхьаныгъупчъэм сыпэблагъэу</w:t>
            </w:r>
          </w:p>
          <w:p w14:paraId="131A1BC6">
            <w:pPr>
              <w:widowControl w:val="0"/>
              <w:suppressAutoHyphens w:val="0"/>
              <w:bidi w:val="0"/>
              <w:spacing w:line="276" w:lineRule="auto"/>
              <w:ind w:left="227"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СыкIэрысышъ – сигушIуагъо! </w:t>
            </w:r>
          </w:p>
          <w:p w14:paraId="2116B7D9">
            <w:pPr>
              <w:widowControl w:val="0"/>
              <w:suppressAutoHyphens w:val="0"/>
              <w:bidi w:val="0"/>
              <w:spacing w:line="276" w:lineRule="auto"/>
              <w:ind w:left="227" w:righ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Ау нэнэжъыр мытIысыгъэу</w:t>
            </w:r>
          </w:p>
          <w:p w14:paraId="52E40471">
            <w:pPr>
              <w:widowControl w:val="0"/>
              <w:suppressAutoHyphens w:val="0"/>
              <w:bidi w:val="0"/>
              <w:spacing w:line="276" w:lineRule="auto"/>
              <w:ind w:left="227" w:righ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Зэрэщытыр сэгъэшIагъо.</w:t>
            </w:r>
          </w:p>
          <w:p w14:paraId="0353B354">
            <w:pPr>
              <w:widowControl w:val="0"/>
              <w:suppressAutoHyphens w:val="0"/>
              <w:bidi w:val="0"/>
              <w:spacing w:line="276" w:lineRule="auto"/>
              <w:ind w:left="227" w:righ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Пчъэ къихьапIэм зэрэIутэу</w:t>
            </w:r>
          </w:p>
          <w:p w14:paraId="28AD23BF">
            <w:pPr>
              <w:widowControl w:val="0"/>
              <w:suppressAutoHyphens w:val="0"/>
              <w:bidi w:val="0"/>
              <w:spacing w:line="276" w:lineRule="auto"/>
              <w:ind w:left="227" w:righ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Щытын ныом ылъэкIына? </w:t>
            </w:r>
          </w:p>
          <w:p w14:paraId="017D748A">
            <w:pPr>
              <w:widowControl w:val="0"/>
              <w:suppressAutoHyphens w:val="0"/>
              <w:bidi w:val="0"/>
              <w:spacing w:line="276" w:lineRule="auto"/>
              <w:ind w:left="227" w:righ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Хэты щыщми гу къылъитэу</w:t>
            </w:r>
          </w:p>
          <w:p w14:paraId="02FDA84E">
            <w:pPr>
              <w:widowControl w:val="0"/>
              <w:shd w:val="clear" w:color="auto" w:fill="FFFFFF"/>
              <w:suppressAutoHyphens w:val="0"/>
              <w:bidi w:val="0"/>
              <w:spacing w:before="0" w:after="0" w:line="276" w:lineRule="auto"/>
              <w:ind w:left="227" w:right="0"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ЫгъэтIысмэ сыд щышIына?.. </w:t>
            </w:r>
          </w:p>
        </w:tc>
      </w:tr>
    </w:tbl>
    <w:p w14:paraId="6FA1B549">
      <w:pPr>
        <w:shd w:val="clear" w:color="auto" w:fill="FFFFFF"/>
        <w:spacing w:before="0"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своих стихах Д. Чуяко часто обращается к сатире, юмору, тонко иронизируя над лентяями, грязнулями, трусами и жадинами. К примеру, высмеивание такого человеческого порока, как лень, Д. Чуяко нередко облекает в весьма ироничную форму, как, например, в стихотворении «Ленивый», его герой Ахмет пролежал весь вечер на диване, повторяя при этом:</w:t>
      </w:r>
    </w:p>
    <w:tbl>
      <w:tblPr>
        <w:tblStyle w:val="3"/>
        <w:tblW w:w="93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8"/>
      </w:tblGrid>
      <w:tr w14:paraId="29292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7" w:type="dxa"/>
          </w:tcPr>
          <w:p w14:paraId="0DEE48D9">
            <w:pPr>
              <w:widowControl/>
              <w:shd w:val="clear" w:color="auto" w:fill="FFFFFF"/>
              <w:suppressAutoHyphens/>
              <w:bidi w:val="0"/>
              <w:spacing w:before="0" w:after="200" w:line="240" w:lineRule="auto"/>
              <w:ind w:left="0" w:right="0" w:firstLine="340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«Полежу еще немножко,</w:t>
            </w:r>
          </w:p>
          <w:p w14:paraId="37F72CB4">
            <w:pPr>
              <w:widowControl/>
              <w:shd w:val="clear" w:color="auto" w:fill="FFFFFF"/>
              <w:suppressAutoHyphens/>
              <w:bidi w:val="0"/>
              <w:spacing w:before="0" w:after="200" w:line="240" w:lineRule="auto"/>
              <w:ind w:left="0" w:right="0" w:firstLine="340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Выгоню из кухни кошку,</w:t>
            </w:r>
          </w:p>
          <w:p w14:paraId="7F91F832">
            <w:pPr>
              <w:widowControl/>
              <w:shd w:val="clear" w:color="auto" w:fill="FFFFFF"/>
              <w:suppressAutoHyphens/>
              <w:bidi w:val="0"/>
              <w:spacing w:before="0" w:after="200" w:line="240" w:lineRule="auto"/>
              <w:ind w:left="0" w:right="0" w:firstLine="340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Дверь закрою на задвижку,</w:t>
            </w:r>
          </w:p>
          <w:p w14:paraId="283FE4FB">
            <w:pPr>
              <w:widowControl/>
              <w:shd w:val="clear" w:color="auto" w:fill="FFFFFF"/>
              <w:suppressAutoHyphens/>
              <w:bidi w:val="0"/>
              <w:spacing w:before="0" w:after="200" w:line="240" w:lineRule="auto"/>
              <w:ind w:left="0" w:right="0" w:firstLine="340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Молоко накрою крышкой,</w:t>
            </w:r>
          </w:p>
          <w:p w14:paraId="45723104">
            <w:pPr>
              <w:widowControl/>
              <w:shd w:val="clear" w:color="auto" w:fill="FFFFFF"/>
              <w:suppressAutoHyphens/>
              <w:bidi w:val="0"/>
              <w:spacing w:before="0" w:after="200" w:line="240" w:lineRule="auto"/>
              <w:ind w:left="0" w:right="0" w:firstLine="340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потом возьмусь за книжку…»</w:t>
            </w:r>
          </w:p>
        </w:tc>
        <w:tc>
          <w:tcPr>
            <w:tcW w:w="4678" w:type="dxa"/>
          </w:tcPr>
          <w:p w14:paraId="09D588C2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Шъхьахынэжъым иорэд</w:t>
            </w:r>
          </w:p>
          <w:p w14:paraId="1251F315">
            <w:pPr>
              <w:widowControl w:val="0"/>
              <w:suppressAutoHyphens w:val="0"/>
              <w:bidi w:val="0"/>
              <w:spacing w:before="0" w:after="200" w:line="276" w:lineRule="auto"/>
              <w:ind w:left="3118" w:right="0" w:hanging="283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«Сытэджыни –</w:t>
            </w:r>
          </w:p>
          <w:p w14:paraId="102D3937">
            <w:pPr>
              <w:widowControl w:val="0"/>
              <w:suppressAutoHyphens w:val="0"/>
              <w:bidi w:val="0"/>
              <w:spacing w:before="0" w:after="200" w:line="276" w:lineRule="auto"/>
              <w:ind w:left="3118" w:right="0" w:hanging="283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Хьэр исфынышъ, </w:t>
            </w:r>
          </w:p>
          <w:p w14:paraId="7F5C149A">
            <w:pPr>
              <w:widowControl w:val="0"/>
              <w:suppressAutoHyphens w:val="0"/>
              <w:bidi w:val="0"/>
              <w:spacing w:before="0" w:after="200" w:line="276" w:lineRule="auto"/>
              <w:ind w:left="3118" w:right="0" w:hanging="28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Щэр пыслъэни – </w:t>
            </w:r>
          </w:p>
          <w:p w14:paraId="4FF23EA1">
            <w:pPr>
              <w:widowControl w:val="0"/>
              <w:suppressAutoHyphens w:val="0"/>
              <w:bidi w:val="0"/>
              <w:spacing w:before="0" w:after="200" w:line="276" w:lineRule="auto"/>
              <w:ind w:left="3118" w:right="0" w:hanging="283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Пчъэр фэсшIынышъ, </w:t>
            </w:r>
          </w:p>
          <w:p w14:paraId="30BB8C0C">
            <w:pPr>
              <w:widowControl w:val="0"/>
              <w:suppressAutoHyphens w:val="0"/>
              <w:bidi w:val="0"/>
              <w:spacing w:before="0" w:after="200" w:line="276" w:lineRule="auto"/>
              <w:ind w:left="3118" w:right="0" w:hanging="28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Тхылъыр сштэни – </w:t>
            </w:r>
          </w:p>
          <w:p w14:paraId="68A8E9F1">
            <w:pPr>
              <w:widowControl w:val="0"/>
              <w:suppressAutoHyphens w:val="0"/>
              <w:bidi w:val="0"/>
              <w:spacing w:before="0" w:after="200" w:line="276" w:lineRule="auto"/>
              <w:ind w:left="3118" w:right="0" w:hanging="283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ТIэкIу седжэн...»</w:t>
            </w:r>
          </w:p>
        </w:tc>
      </w:tr>
    </w:tbl>
    <w:p w14:paraId="0918A444">
      <w:pPr>
        <w:shd w:val="clear" w:color="auto" w:fill="FFFFFF"/>
        <w:spacing w:before="0"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Здесь недвусмысленно заявлена авторская идея: надо действовать, а не просто строить планы, хотя к этому выводу читатель приходит сам, без надоедливых нравоучений.</w:t>
      </w:r>
    </w:p>
    <w:p w14:paraId="637DA5F6">
      <w:pPr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показала практика, детям доступна короткие стихотворения и рассказы или бытовая зарисовка. Стихи Чуяко для детей – это лиро-эпические стихотворения, отличающиеся друг от друга прежде всего формой выражения авторского сознания – это может быть диалог героев ,внутренний монолог главного персонажа, реже – лирическое «я» автора.  Эпическая часть их- повествовательная. В литературоведении такие произведения принято относить к жанру баллады. </w:t>
      </w:r>
    </w:p>
    <w:p w14:paraId="32419B00">
      <w:pPr>
        <w:shd w:val="clear" w:color="auto" w:fill="FFFFFF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возрастными особенностями своей читательской аудитории, в частности, с ее стремлением к познанию окружающего мира, большое место в детской поэзии Д. Чуяко отводит стихам, дающим представление о родном ауле, Адыгее, различных уголках родного города, страны в целом. Однако, как это уже подчеркнуто выше, нельзя говорить о чисто созерцательном характере детских стихов Д. Чуяко. </w:t>
      </w:r>
    </w:p>
    <w:p w14:paraId="05A0F9F4">
      <w:pPr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своих стихотворениях для детей старшего дошкольного и младшего школьного возраста Джафар Чуяко затрагивает все сложные «проблемы бытия», но делает это именно как детский поэт – доступно, деликатно и весьма уважительно по отношению к герою и читателю своих произведений, не допуская излишней дидактичности, не приемлемой для детского мировосприятия.</w:t>
      </w:r>
    </w:p>
    <w:p w14:paraId="254B3AC7">
      <w:pPr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Хрестоматий для дошкольников, учебники по адыгейской литературе для начальных классах,   переизданные по новому стандарту в соответствии с ФГОС  прочно вошли ряд стихотворений, которые были названы выше. Это еще раз подчеркивает важные функции литературы (и не только детской) – и образовательной (познавательной), и эстетической, и воспитательной.  </w:t>
      </w:r>
    </w:p>
    <w:p w14:paraId="01FAD470"/>
    <w:sectPr>
      <w:pgSz w:w="11906" w:h="16838"/>
      <w:pgMar w:top="1134" w:right="850" w:bottom="1134" w:left="1701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Mono">
    <w:panose1 w:val="02070409020205020404"/>
    <w:charset w:val="CC"/>
    <w:family w:val="modern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9343F"/>
    <w:rsid w:val="2C09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EastAsia" w:cstheme="minorBidi"/>
      <w:color w:val="auto"/>
      <w:kern w:val="0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customStyle="1" w:styleId="5">
    <w:name w:val="Текст в заданном формате"/>
    <w:basedOn w:val="1"/>
    <w:qFormat/>
    <w:uiPriority w:val="0"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2024-10-09T11:18:00Z</dcterms:created>
  <dc:creator>ГИА</dc:creator>
  <cp:lastModifiedBy>ГИА</cp:lastModifiedBy>
  <dcterms:modified xsi:type="dcterms:W3CDTF">2024-10-09T11:24:14Z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3B5164EF31C0427FACE364AB3C101840_11</vt:lpwstr>
  </property>
</Properties>
</file>