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9D" w:rsidRDefault="0069609D" w:rsidP="00B05F2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Графические зарисовки растений и плодов  .</w:t>
      </w:r>
    </w:p>
    <w:p w:rsidR="00B05F28" w:rsidRDefault="00B05F28" w:rsidP="00B05F2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Графические зарисовки растений и плодов  – это детальное конструктивное изучение растения и плода,  понимание образа, характера и формы, глубокая прорисовка с применением законов линейной и воздушной перспективы, законов построения светотени.</w:t>
      </w:r>
    </w:p>
    <w:p w:rsidR="00B05F28" w:rsidRDefault="00B05F28" w:rsidP="00B05F2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Юный художник, наблюдая за природой, не только замечает ее красоту, гармонию и совершенство, но и способен передать свои ощущения в рисунках, ритмические особенности форм, пластику растений и фактуру поверхностей. Видеть и понимать красоту мира природы, бесконечное многообразие форм цветов и р</w:t>
      </w:r>
      <w:r w:rsidR="0069609D">
        <w:rPr>
          <w:rFonts w:ascii="Tahoma" w:hAnsi="Tahoma" w:cs="Tahoma"/>
          <w:color w:val="000000"/>
          <w:sz w:val="18"/>
          <w:szCs w:val="18"/>
        </w:rPr>
        <w:t>астений учат натурные зарисовки.</w:t>
      </w:r>
    </w:p>
    <w:p w:rsidR="0069609D" w:rsidRDefault="0069609D" w:rsidP="00B05F2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процессе рисования листьев, ветвей и стеблей, цветов и плодов растений происходит изучение и передача самого характерного, свойственного именно этому растению строения, расположения листьев и лепестков, их пропорций и форм. Графические зарисовки строятся различными сочетаниями линии и пятна, линии и точек, могут быть: линейными, силуэтными, с подробной передачей деталей, тона и фактуры.</w:t>
      </w:r>
    </w:p>
    <w:p w:rsidR="0069609D" w:rsidRDefault="0069609D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Главным техническим средством в ваших зарисовках будет линия; разная по характеру начертания (прямая, кривая, волнистая, тонкая, толстая, сплошная, прерывистая), по тональности и цвету (черная, серая, светлая, цветная). Линия может быть плавной и спокойной, вертикальной и горизонтальной, пересекающейся и параллельной, легкой, тяжелой и певучей! Поэтому, используя разнообразие художественно-выразительных средств, можно предать изображению и психологические нюансы (грусть, веселость, динамику, статику и др.), ассоциативное зрительное восприятие. Вертикальное построение линий вызывает ощущение устойчивости, а горизонтальное – покой; диагональное – динамику, а кривые линии передают впечатление замкнутости или текучести. Художественность рисунка, наброска, эскиза и просто зарисовок зависит от умелого использования линии и фактуры линий, зависящую от материала, бумаги, инструментов и приемов выполнения.</w:t>
      </w:r>
    </w:p>
    <w:sectPr w:rsidR="0069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38" w:rsidRDefault="00C74B38" w:rsidP="0069609D">
      <w:pPr>
        <w:spacing w:after="0" w:line="240" w:lineRule="auto"/>
      </w:pPr>
      <w:r>
        <w:separator/>
      </w:r>
    </w:p>
  </w:endnote>
  <w:endnote w:type="continuationSeparator" w:id="1">
    <w:p w:rsidR="00C74B38" w:rsidRDefault="00C74B38" w:rsidP="0069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38" w:rsidRDefault="00C74B38" w:rsidP="0069609D">
      <w:pPr>
        <w:spacing w:after="0" w:line="240" w:lineRule="auto"/>
      </w:pPr>
      <w:r>
        <w:separator/>
      </w:r>
    </w:p>
  </w:footnote>
  <w:footnote w:type="continuationSeparator" w:id="1">
    <w:p w:rsidR="00C74B38" w:rsidRDefault="00C74B38" w:rsidP="00696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5F28"/>
    <w:rsid w:val="0069609D"/>
    <w:rsid w:val="00B05F28"/>
    <w:rsid w:val="00C7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9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09D"/>
  </w:style>
  <w:style w:type="paragraph" w:styleId="a6">
    <w:name w:val="footer"/>
    <w:basedOn w:val="a"/>
    <w:link w:val="a7"/>
    <w:uiPriority w:val="99"/>
    <w:semiHidden/>
    <w:unhideWhenUsed/>
    <w:rsid w:val="0069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Company>Krokoz™ Inc.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4</cp:revision>
  <dcterms:created xsi:type="dcterms:W3CDTF">2024-09-28T17:32:00Z</dcterms:created>
  <dcterms:modified xsi:type="dcterms:W3CDTF">2024-09-28T17:42:00Z</dcterms:modified>
</cp:coreProperties>
</file>