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6D" w:rsidRDefault="0022216D" w:rsidP="0022216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ЭЛЕМЕНТОВ ИССЛЕДОВАТЕЛЬСКОЙ ДЕЯТЕЛЬНОСТИ СТУДЕНТАМИ НА УРОКЕ ПО ПМ 03 «УЧАСТИЕ В ПРОВЕДЕНИИ ВЕТЕРИНАРНО-САНИТАРНОЙ ЭКСПЕРТИЗЫ ПРОДУКТОВ И СЫРЬЯ ЖИВОТНОГО ПРОИСХОЖДЕНИЯ»</w:t>
      </w:r>
    </w:p>
    <w:p w:rsidR="0022216D" w:rsidRDefault="0022216D" w:rsidP="002221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Митракова</w:t>
      </w:r>
      <w:proofErr w:type="spellEnd"/>
      <w:r>
        <w:rPr>
          <w:sz w:val="28"/>
          <w:szCs w:val="28"/>
        </w:rPr>
        <w:t>, преподаватель профессиональных модулей</w:t>
      </w:r>
    </w:p>
    <w:p w:rsidR="0022216D" w:rsidRDefault="0022216D" w:rsidP="002221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БПОУ ВО «Вологодский аграрно-экономический колледж»</w:t>
      </w:r>
    </w:p>
    <w:p w:rsidR="0022216D" w:rsidRDefault="0022216D" w:rsidP="0022216D">
      <w:pPr>
        <w:spacing w:line="360" w:lineRule="auto"/>
        <w:jc w:val="center"/>
        <w:rPr>
          <w:sz w:val="28"/>
          <w:szCs w:val="28"/>
        </w:rPr>
      </w:pP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конкуренции на рынке труда ветеринарных специалистов работодатели заинтересованы в специалистах, способных к активной научно-творческой, исследовательской деятельности, умеющих быстро </w:t>
      </w:r>
      <w:proofErr w:type="gramStart"/>
      <w:r>
        <w:rPr>
          <w:sz w:val="28"/>
          <w:szCs w:val="28"/>
        </w:rPr>
        <w:t>ориентироваться  в</w:t>
      </w:r>
      <w:proofErr w:type="gramEnd"/>
      <w:r>
        <w:rPr>
          <w:sz w:val="28"/>
          <w:szCs w:val="28"/>
        </w:rPr>
        <w:t xml:space="preserve"> нестандартных профессиональных ситуациях, способных осваивать новые приемы и методы диагностики и лечения болезней животных.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следует, что исследовательская работа студентов – одно из важнейших направлений в деятельности учебного заведения. Научно-исследовательская работа многообразна и многоаспектна. </w:t>
      </w:r>
      <w:proofErr w:type="gramStart"/>
      <w:r>
        <w:rPr>
          <w:sz w:val="28"/>
          <w:szCs w:val="28"/>
        </w:rPr>
        <w:t>И  именно</w:t>
      </w:r>
      <w:proofErr w:type="gramEnd"/>
      <w:r>
        <w:rPr>
          <w:sz w:val="28"/>
          <w:szCs w:val="28"/>
        </w:rPr>
        <w:t xml:space="preserve"> это многообразие и способствует формированию широкого спектра навыков, без которых невозможно в настоящее время выстраивание успешной профессиональной карьеры.  Кроме того, навыки, формируемые в рамках научно-исследовательской работы, необходимы для успешного выполнения курсовых работ и ВКР. Поэтому, исследовательская работа должна являться частью учебно-воспитательного процесса, как непосредственно на занятиях, так и во внеурочное время. 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 xml:space="preserve">изучения  </w:t>
      </w:r>
      <w:r>
        <w:rPr>
          <w:bCs/>
          <w:sz w:val="28"/>
          <w:szCs w:val="28"/>
        </w:rPr>
        <w:t>ПМ</w:t>
      </w:r>
      <w:proofErr w:type="gramEnd"/>
      <w:r>
        <w:rPr>
          <w:bCs/>
          <w:sz w:val="28"/>
          <w:szCs w:val="28"/>
        </w:rPr>
        <w:t xml:space="preserve"> 03 «Участие в проведении ветеринарно-санитарной экспертизы продуктов и сырья животного происхождения» </w:t>
      </w:r>
      <w:r>
        <w:rPr>
          <w:sz w:val="28"/>
          <w:szCs w:val="28"/>
        </w:rPr>
        <w:t>реализуются три вида исследовательской деятельности, что предполагает различные задачи, формы и методы ее организации: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Учебно-исследовательская работа</w:t>
      </w:r>
      <w:r>
        <w:rPr>
          <w:sz w:val="28"/>
          <w:szCs w:val="28"/>
        </w:rPr>
        <w:t xml:space="preserve"> – это НИДС, с охватом 100% студентов. Она осуществляется непосредственно в ходе основного учебно-</w:t>
      </w:r>
      <w:r>
        <w:rPr>
          <w:sz w:val="28"/>
          <w:szCs w:val="28"/>
        </w:rPr>
        <w:lastRenderedPageBreak/>
        <w:t xml:space="preserve">воспитательного процесса, то есть исследовательские методы внедряются в любое учебное занятие. Данная работа позволяет активизировать познавательную деятельность студентов, освоить алгоритм проведения исследовательской деятельности, наметить пути дальнейшего освоения учебного </w:t>
      </w:r>
      <w:proofErr w:type="gramStart"/>
      <w:r>
        <w:rPr>
          <w:sz w:val="28"/>
          <w:szCs w:val="28"/>
        </w:rPr>
        <w:t>материала,  расширить</w:t>
      </w:r>
      <w:proofErr w:type="gramEnd"/>
      <w:r>
        <w:rPr>
          <w:sz w:val="28"/>
          <w:szCs w:val="28"/>
        </w:rPr>
        <w:t xml:space="preserve"> обучающие возможности студентов, оценить полученные результаты (рефлексия).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Выполнение учебно-исследовательской работы, независимо от ее вида, обеспечивает формирование общих и профессиональных компетенций, т.к. студенты в процессе работы: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1. </w:t>
      </w:r>
      <w:r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>
        <w:rPr>
          <w:rStyle w:val="a4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(ОК 2).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</w:t>
      </w:r>
      <w:r>
        <w:rPr>
          <w:rStyle w:val="a4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(ОК 3).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</w:pPr>
      <w:r>
        <w:rPr>
          <w:rStyle w:val="c0"/>
          <w:sz w:val="28"/>
          <w:szCs w:val="28"/>
        </w:rPr>
        <w:t xml:space="preserve">3. </w:t>
      </w:r>
      <w:r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 4).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4. Используют ИКТ (информационно-коммуникативные технологии) в профессиональной деятельности (ОК 5).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5. Учатся работать в коллективе и команде (ОК 6).</w:t>
      </w:r>
    </w:p>
    <w:p w:rsidR="0022216D" w:rsidRDefault="0022216D" w:rsidP="0022216D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6. </w:t>
      </w:r>
      <w:r>
        <w:rPr>
          <w:sz w:val="28"/>
          <w:szCs w:val="28"/>
        </w:rPr>
        <w:t>Ориентироваться в условиях частой смены технологий в профессиональной деятельности.</w:t>
      </w:r>
      <w:r>
        <w:rPr>
          <w:rStyle w:val="a4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(ОК 9) и т.д.</w:t>
      </w:r>
    </w:p>
    <w:p w:rsidR="0022216D" w:rsidRDefault="0022216D" w:rsidP="0022216D">
      <w:pPr>
        <w:spacing w:line="360" w:lineRule="auto"/>
        <w:ind w:firstLine="709"/>
        <w:jc w:val="both"/>
      </w:pPr>
      <w:r>
        <w:rPr>
          <w:rStyle w:val="c0"/>
          <w:sz w:val="28"/>
          <w:szCs w:val="28"/>
        </w:rPr>
        <w:t xml:space="preserve">7. </w:t>
      </w:r>
      <w:r>
        <w:rPr>
          <w:spacing w:val="-1"/>
          <w:sz w:val="28"/>
          <w:szCs w:val="28"/>
        </w:rPr>
        <w:t>Определять соответствие продуктов и сырья животного происхождения стандартам на продукцию животноводства.</w:t>
      </w:r>
      <w:r>
        <w:rPr>
          <w:sz w:val="28"/>
          <w:szCs w:val="28"/>
        </w:rPr>
        <w:t xml:space="preserve"> (ПК 3.4.)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Участвовать в ветеринарно-санитарной экспертизе колбасных изделий, субпродуктов, пищевого жира, крови, кишок, эндокринного и технического сырья (ПК 3.6.)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Участвовать в проведении патологоанатомического вскрытия. (ПК 3.7)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урока осуществляется работа по разработанному алгоритму для данного конкретного занятия, исследование, описание и сравнение патологических изменений, постановка диагноза, выявление причин смерти, оформление документации вскрытия, лабораторное исследование и определение качества и заключение о пригодности в пищу продуктов животного происхождения. Исследовательская работа на уроке основана на применении технологии </w:t>
      </w:r>
      <w:proofErr w:type="spellStart"/>
      <w:r>
        <w:rPr>
          <w:sz w:val="28"/>
          <w:szCs w:val="28"/>
        </w:rPr>
        <w:t>практикоориентированного</w:t>
      </w:r>
      <w:proofErr w:type="spellEnd"/>
      <w:r>
        <w:rPr>
          <w:sz w:val="28"/>
          <w:szCs w:val="28"/>
        </w:rPr>
        <w:t xml:space="preserve"> или проблемного обучения, с решением производственных ситуаций. Для достижения поставленной цели занятия применяются следующие формы и методы работы: исследование музейных экспонатов и боенского материала (отдельных частей трупа), написание сообщений и докладов, создание тематических словарей, производственных ситуаций, составление тестов, лекций-презентаций, видеороликов, оформление </w:t>
      </w:r>
      <w:proofErr w:type="spellStart"/>
      <w:r>
        <w:rPr>
          <w:sz w:val="28"/>
          <w:szCs w:val="28"/>
        </w:rPr>
        <w:t>санбюллетеней</w:t>
      </w:r>
      <w:proofErr w:type="spellEnd"/>
      <w:r>
        <w:rPr>
          <w:sz w:val="28"/>
          <w:szCs w:val="28"/>
        </w:rPr>
        <w:t>, интерактивных плакатов, проведение деловых игр (мозговой штурм, круглый стол, «судебный процесс» «клинический случай» и другие). Использование на занятиях раздаточного материала (опорного конспекта) экономит время для проведения учебно-исследовательской работы.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 xml:space="preserve"> дополняет учебно-воспитательный процесс, выходит за рамки учебной программы, способствует первичной специализации, в том числе и узкой, будущих выпускников, их профессиональному самоопределению. С этой целью на базе лабораторий «Патологической физиологии и патологической анатомии» и «Ветеринарно-санитарной экспертизы продуктов и сырья животного происхождения» создан и функционирует музей «Нормальной и патологической анатомии». На базе музея осуществляется индивидуализация процесса обучения, создание условий непрерывности профессионального образования посредством формирования навыков и умений самостоятельной поисковой, научно-исследовательской деятельности.  Она позволяет студентам реализовать свое творчество, сформировать умения самостоятельно работать с патологическим материалом, изготавливать и обновлять музейные </w:t>
      </w:r>
      <w:proofErr w:type="gramStart"/>
      <w:r>
        <w:rPr>
          <w:sz w:val="28"/>
          <w:szCs w:val="28"/>
        </w:rPr>
        <w:t>экспонаты,  осуществлять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профориентационную</w:t>
      </w:r>
      <w:proofErr w:type="spellEnd"/>
      <w:r>
        <w:rPr>
          <w:sz w:val="28"/>
          <w:szCs w:val="28"/>
        </w:rPr>
        <w:t xml:space="preserve"> и экскурсионно-просветительскую деятельность, участвовать в реализации  программ ДОП. 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научно-исследовательской работы по модулю применяется педагогическая технология сотрудничества среди студентов разных курсов, одного курса, студентов и школьников, студентов и преподавателя, где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студентов.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выступления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завершающий этап самостоятельной работы студентов под руководством преподавателей. Они формируют у студентов навыки межличностного общения.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Научно-практические исследования</w:t>
      </w:r>
      <w:r>
        <w:rPr>
          <w:sz w:val="28"/>
          <w:szCs w:val="28"/>
        </w:rPr>
        <w:t xml:space="preserve">, являются частью внеаудиторной деятельности. Они направлены на научную специализацию выпускников.  И включают курсовые и дипломные проекты практической направленности, реализация проектов по специальному заказу предприятий и организаций и т.д. </w:t>
      </w:r>
    </w:p>
    <w:p w:rsidR="0022216D" w:rsidRDefault="0022216D" w:rsidP="00222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студентам темы ВКР, включающие в себя научно-практические исследования: «Оценка качества молока в условиях ГОНО «</w:t>
      </w:r>
      <w:proofErr w:type="spellStart"/>
      <w:r>
        <w:rPr>
          <w:sz w:val="28"/>
          <w:szCs w:val="28"/>
        </w:rPr>
        <w:t>Осаново</w:t>
      </w:r>
      <w:proofErr w:type="spellEnd"/>
      <w:r>
        <w:rPr>
          <w:sz w:val="28"/>
          <w:szCs w:val="28"/>
        </w:rPr>
        <w:t xml:space="preserve">» Вологодского р-на», «Анализ диагностируемого случая при заболевании», «Анализ технологии убоя и первичной переработки КРС и свиней в условиях АО «Череповецкий мясокомбинат», «Исследование продуктов и сырья животного и растительного происхождения в условиях городского рынка» и </w:t>
      </w:r>
      <w:proofErr w:type="spellStart"/>
      <w:r>
        <w:rPr>
          <w:sz w:val="28"/>
          <w:szCs w:val="28"/>
        </w:rPr>
        <w:t>т.д</w:t>
      </w:r>
      <w:proofErr w:type="spellEnd"/>
    </w:p>
    <w:p w:rsidR="0022216D" w:rsidRDefault="0022216D" w:rsidP="0022216D">
      <w:pPr>
        <w:spacing w:line="360" w:lineRule="auto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Таким образом, организованная учебно-исследовательская работа как целостная система является эффективным средством формирования общих и профессиональных компетенций у обучающихся и одним из определяющих факторов профессионального самоопределения. </w:t>
      </w:r>
    </w:p>
    <w:p w:rsidR="002F5022" w:rsidRDefault="002F5022" w:rsidP="0022216D">
      <w:bookmarkStart w:id="0" w:name="_GoBack"/>
      <w:bookmarkEnd w:id="0"/>
    </w:p>
    <w:sectPr w:rsidR="002F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6D"/>
    <w:rsid w:val="0022216D"/>
    <w:rsid w:val="002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4332-4CDC-4E22-8D62-C19E1E4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1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22216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216D"/>
    <w:pPr>
      <w:spacing w:before="100" w:beforeAutospacing="1" w:after="100" w:afterAutospacing="1"/>
    </w:pPr>
  </w:style>
  <w:style w:type="character" w:customStyle="1" w:styleId="c0">
    <w:name w:val="c0"/>
    <w:rsid w:val="0022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2024-09-09T05:00:00Z</dcterms:created>
  <dcterms:modified xsi:type="dcterms:W3CDTF">2024-09-09T05:01:00Z</dcterms:modified>
</cp:coreProperties>
</file>