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7F" w:rsidRPr="00045C7F" w:rsidRDefault="00045C7F" w:rsidP="00045C7F">
      <w:pPr>
        <w:shd w:val="clear" w:color="auto" w:fill="FFFFFF"/>
        <w:spacing w:after="0"/>
        <w:jc w:val="both"/>
        <w:outlineLvl w:val="0"/>
        <w:rPr>
          <w:rFonts w:eastAsia="Times New Roman" w:cs="Times New Roman"/>
          <w:b/>
          <w:bCs/>
          <w:color w:val="585858"/>
          <w:spacing w:val="-12"/>
          <w:kern w:val="36"/>
          <w:sz w:val="41"/>
          <w:szCs w:val="41"/>
          <w:lang w:eastAsia="ru-RU"/>
        </w:rPr>
      </w:pPr>
      <w:bookmarkStart w:id="0" w:name="_GoBack"/>
      <w:bookmarkEnd w:id="0"/>
      <w:r w:rsidRPr="00045C7F">
        <w:rPr>
          <w:rFonts w:eastAsia="Times New Roman" w:cs="Times New Roman"/>
          <w:b/>
          <w:bCs/>
          <w:color w:val="585858"/>
          <w:spacing w:val="-12"/>
          <w:kern w:val="36"/>
          <w:sz w:val="41"/>
          <w:szCs w:val="41"/>
          <w:lang w:eastAsia="ru-RU"/>
        </w:rPr>
        <w:t>Активизация познавательной деятельности учащихся на уроках физики в общеобразовательной школе</w:t>
      </w:r>
    </w:p>
    <w:p w:rsidR="00F12C76" w:rsidRDefault="00F12C76" w:rsidP="006C0B77">
      <w:pPr>
        <w:spacing w:after="0"/>
        <w:ind w:firstLine="709"/>
        <w:jc w:val="both"/>
      </w:pPr>
    </w:p>
    <w:p w:rsidR="00045C7F" w:rsidRDefault="00045C7F" w:rsidP="006C0B77">
      <w:pPr>
        <w:spacing w:after="0"/>
        <w:ind w:firstLine="709"/>
        <w:jc w:val="both"/>
      </w:pPr>
      <w:r>
        <w:t>Автор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Вагис</w:t>
      </w:r>
      <w:proofErr w:type="spellEnd"/>
      <w:r>
        <w:t xml:space="preserve"> Олег Викторович</w:t>
      </w:r>
    </w:p>
    <w:p w:rsidR="00045C7F" w:rsidRDefault="00045C7F" w:rsidP="006C0B77">
      <w:pPr>
        <w:spacing w:after="0"/>
        <w:ind w:firstLine="709"/>
        <w:jc w:val="both"/>
      </w:pPr>
      <w:r>
        <w:t>Организация</w:t>
      </w:r>
      <w:proofErr w:type="gramStart"/>
      <w:r>
        <w:t xml:space="preserve"> :</w:t>
      </w:r>
      <w:proofErr w:type="gramEnd"/>
      <w:r>
        <w:t xml:space="preserve"> ГБУ ОО ЗО «СОШ №1 г. Мелитополь»</w:t>
      </w:r>
    </w:p>
    <w:p w:rsidR="00045C7F" w:rsidRDefault="00045C7F" w:rsidP="006C0B77">
      <w:pPr>
        <w:spacing w:after="0"/>
        <w:ind w:firstLine="709"/>
        <w:jc w:val="both"/>
      </w:pPr>
      <w:r>
        <w:t>Населенный пункт</w:t>
      </w:r>
      <w:proofErr w:type="gramStart"/>
      <w:r>
        <w:t xml:space="preserve"> :</w:t>
      </w:r>
      <w:proofErr w:type="gramEnd"/>
      <w:r>
        <w:t xml:space="preserve"> г. Мелитополь</w:t>
      </w:r>
    </w:p>
    <w:p w:rsidR="00045C7F" w:rsidRDefault="00045C7F" w:rsidP="006C0B77">
      <w:pPr>
        <w:spacing w:after="0"/>
        <w:ind w:firstLine="709"/>
        <w:jc w:val="both"/>
      </w:pPr>
    </w:p>
    <w:p w:rsidR="00045C7F" w:rsidRPr="00801688" w:rsidRDefault="00045C7F" w:rsidP="006C0B77">
      <w:pPr>
        <w:spacing w:after="0"/>
        <w:ind w:firstLine="709"/>
        <w:jc w:val="both"/>
        <w:rPr>
          <w:rFonts w:cs="Times New Roman"/>
          <w:color w:val="656565"/>
          <w:sz w:val="32"/>
          <w:szCs w:val="32"/>
        </w:rPr>
      </w:pPr>
      <w:r w:rsidRPr="00801688">
        <w:rPr>
          <w:rFonts w:cs="Times New Roman"/>
          <w:color w:val="656565"/>
          <w:sz w:val="32"/>
          <w:szCs w:val="32"/>
        </w:rPr>
        <w:br/>
        <w:t>В период научно-технической революции, когда наблюдается быстрый рост научных знаний и их широкое внедрение в производство, перед школой стоит задача вооружить своих выпускников системой прочных знаний и умениями самостоятельно пополнять их и развивать свои познавательные способности.</w:t>
      </w:r>
      <w:r w:rsidRPr="00801688">
        <w:rPr>
          <w:rFonts w:cs="Times New Roman"/>
          <w:color w:val="656565"/>
          <w:sz w:val="32"/>
          <w:szCs w:val="32"/>
        </w:rPr>
        <w:br/>
      </w:r>
      <w:r w:rsidRPr="00801688">
        <w:rPr>
          <w:rFonts w:cs="Times New Roman"/>
          <w:color w:val="656565"/>
          <w:sz w:val="32"/>
          <w:szCs w:val="32"/>
        </w:rPr>
        <w:br/>
        <w:t>Важнейший фактор успешного формирования прочных знаний по физике – развитие учебно-познавательного энтузиазма учащихся на уроках, которое достигается интеллектуальной и эмоциональной подготовкой школьников к восприятию нового учебного материала. Последнее предполагает широкое применение системы средств обучения в условиях комплектно оборудованного кабинета физики, позволяющего учителю с наименьшей затратой времени и усилий использовать любые средства обучения в комплексе, в системе.</w:t>
      </w:r>
    </w:p>
    <w:p w:rsidR="00FC35CE" w:rsidRPr="00801688" w:rsidRDefault="00FC35CE" w:rsidP="006C0B77">
      <w:pPr>
        <w:spacing w:after="0"/>
        <w:ind w:firstLine="709"/>
        <w:jc w:val="both"/>
        <w:rPr>
          <w:rFonts w:cs="Times New Roman"/>
          <w:color w:val="656565"/>
          <w:sz w:val="32"/>
          <w:szCs w:val="32"/>
        </w:rPr>
      </w:pPr>
      <w:r w:rsidRPr="00801688">
        <w:rPr>
          <w:rFonts w:cs="Times New Roman"/>
          <w:color w:val="656565"/>
          <w:sz w:val="32"/>
          <w:szCs w:val="32"/>
        </w:rPr>
        <w:t>В практике работы школы накоплен уже немалый опыт по активизации познавательной деятельности учащихся при обучении физике. Но нередко случается так, что описанный в литературе метод или отдельный прием не дает ожидаемых результатов. Причина в том, что: во-первых, у каждого конкретного класса свой опыт познавательной деятельности и свой уровень развития, во-вторых, меняются времена, а вместе с ними и нравы, и интересы детей. Поэтому, я считаю, что проблема активизации познавательной деятельности будет существовать во все времена.</w:t>
      </w:r>
    </w:p>
    <w:p w:rsidR="00FC35CE" w:rsidRPr="00801688" w:rsidRDefault="00FC35CE" w:rsidP="006C0B77">
      <w:pPr>
        <w:spacing w:after="0"/>
        <w:ind w:firstLine="709"/>
        <w:jc w:val="both"/>
        <w:rPr>
          <w:rFonts w:cs="Times New Roman"/>
          <w:color w:val="656565"/>
          <w:sz w:val="32"/>
          <w:szCs w:val="32"/>
        </w:rPr>
      </w:pPr>
      <w:r w:rsidRPr="00801688">
        <w:rPr>
          <w:rFonts w:cs="Times New Roman"/>
          <w:color w:val="656565"/>
          <w:sz w:val="32"/>
          <w:szCs w:val="32"/>
        </w:rPr>
        <w:t>Потенциальные возможности деятельности для развития человека исключительно велики. Они шире, богаче, чем любые ее проявления. Богатство деятельности, как утверждают философы, неисчерпаемо. Его невозможно исчерпать никакой программой, никаким специальным конструированием.</w:t>
      </w:r>
    </w:p>
    <w:p w:rsidR="00FC35CE" w:rsidRPr="00801688" w:rsidRDefault="00FC35CE" w:rsidP="006C0B77">
      <w:pPr>
        <w:spacing w:after="0"/>
        <w:ind w:firstLine="709"/>
        <w:jc w:val="both"/>
        <w:rPr>
          <w:rFonts w:cs="Times New Roman"/>
          <w:color w:val="656565"/>
          <w:sz w:val="32"/>
          <w:szCs w:val="32"/>
        </w:rPr>
      </w:pPr>
      <w:r w:rsidRPr="00801688">
        <w:rPr>
          <w:rFonts w:cs="Times New Roman"/>
          <w:color w:val="656565"/>
          <w:sz w:val="32"/>
          <w:szCs w:val="32"/>
        </w:rPr>
        <w:lastRenderedPageBreak/>
        <w:t xml:space="preserve">В процессе обучения физике используются все виды моделей деятельности: описание, эвристика, предписание и алгоритм. В процессе формирования у учащихся познавательных обобщенных умений и навыков дидактика использует алгоритмические предписания. Процесс усвоения знаний, умений и навыков предполагает организацию самостоятельной познавательной деятельности учащихся, которая обеспечивает осознание структуры процесса учебного познания. На начальном этапе организации самостоятельной деятельности ведущая роль принадлежит учителю: под его руководством происходит целенаправленное формирование умения самостоятельно выполнять определенные виды познавательной деятельности. И только при условии </w:t>
      </w:r>
      <w:proofErr w:type="spellStart"/>
      <w:r w:rsidRPr="00801688">
        <w:rPr>
          <w:rFonts w:cs="Times New Roman"/>
          <w:color w:val="656565"/>
          <w:sz w:val="32"/>
          <w:szCs w:val="32"/>
        </w:rPr>
        <w:t>сформированности</w:t>
      </w:r>
      <w:proofErr w:type="spellEnd"/>
      <w:r w:rsidRPr="00801688">
        <w:rPr>
          <w:rFonts w:cs="Times New Roman"/>
          <w:color w:val="656565"/>
          <w:sz w:val="32"/>
          <w:szCs w:val="32"/>
        </w:rPr>
        <w:t xml:space="preserve"> первоначальных познавательных умений возможен переход к формированию более сложных умений. При этом управление процессом познания происходит на новом, более высоком уровне: на уровне осуществления самоконтроля, самоорганизации познавательной деятельности. При этом ученик осознает структуру деятельности, контролирует выполнение отдельных ее действий и операций.</w:t>
      </w:r>
    </w:p>
    <w:p w:rsidR="00FC35CE" w:rsidRPr="00801688" w:rsidRDefault="00FC35CE" w:rsidP="006C0B77">
      <w:pPr>
        <w:spacing w:after="0"/>
        <w:ind w:firstLine="709"/>
        <w:jc w:val="both"/>
        <w:rPr>
          <w:rFonts w:cs="Times New Roman"/>
          <w:color w:val="656565"/>
          <w:sz w:val="32"/>
          <w:szCs w:val="32"/>
        </w:rPr>
      </w:pPr>
      <w:r w:rsidRPr="00801688">
        <w:rPr>
          <w:rFonts w:cs="Times New Roman"/>
          <w:color w:val="656565"/>
          <w:sz w:val="32"/>
          <w:szCs w:val="32"/>
        </w:rPr>
        <w:t>Развитие познавательных творческих способностей учащихся - цель деятельности учителя, а применение различных приемов активизации является средством достижения цели. Понимание этого важно для работы учителя. Заботясь о развитии учащихся, необходимо чаще использовать активные методы обучения. Но одновременно необходимо отдавать себе отчет в том, что являются ли используемые приемы и методы оптимальными, отвечающими имеющемуся развитию учащихся и задаче дальнейшего совершенствования их познавательных умений.</w:t>
      </w:r>
    </w:p>
    <w:p w:rsidR="00FC35CE" w:rsidRPr="00801688" w:rsidRDefault="00FC35CE" w:rsidP="006C0B77">
      <w:pPr>
        <w:spacing w:after="0"/>
        <w:ind w:firstLine="709"/>
        <w:jc w:val="both"/>
        <w:rPr>
          <w:rFonts w:cs="Times New Roman"/>
          <w:color w:val="656565"/>
          <w:sz w:val="32"/>
          <w:szCs w:val="32"/>
        </w:rPr>
      </w:pPr>
      <w:r w:rsidRPr="00801688">
        <w:rPr>
          <w:rFonts w:cs="Times New Roman"/>
          <w:color w:val="656565"/>
          <w:sz w:val="32"/>
          <w:szCs w:val="32"/>
        </w:rPr>
        <w:br/>
        <w:t>Применяя те или иные методы и приемы активизации, необходимо всегда учитывать имеющийся уровень развития познавательных способностей учащихся. Сложные познавательные задачи можно предъявлять лишь ученикам, обладающим высоким уровнем развития познавательных способностей. Задачи, не соотнесенные с уровнем развития познавательных сил учащегося, превышающие возможности ученика, предъявляющие к нему требования, значительно опережающие уровень имеющегося у него развития, не могут сыграть положительную роль в обучении. Они подрывают у ученика веру в свои силы и способности.</w:t>
      </w:r>
      <w:r w:rsidRPr="00801688">
        <w:rPr>
          <w:rFonts w:cs="Times New Roman"/>
          <w:color w:val="656565"/>
          <w:sz w:val="32"/>
          <w:szCs w:val="32"/>
        </w:rPr>
        <w:br/>
      </w:r>
      <w:r w:rsidRPr="00801688">
        <w:rPr>
          <w:rFonts w:cs="Times New Roman"/>
          <w:color w:val="656565"/>
          <w:sz w:val="32"/>
          <w:szCs w:val="32"/>
        </w:rPr>
        <w:lastRenderedPageBreak/>
        <w:br/>
        <w:t>Система работы учителя по активизации учебной деятельности школьников должна строиться с учетом планомерного постепенного и целенаправленного достижения желаемой цели - развитие познавательных творческих способностей учащихся.</w:t>
      </w:r>
    </w:p>
    <w:p w:rsidR="00FC35CE" w:rsidRPr="00801688" w:rsidRDefault="00801688" w:rsidP="006C0B77">
      <w:pPr>
        <w:spacing w:after="0"/>
        <w:ind w:firstLine="709"/>
        <w:jc w:val="both"/>
        <w:rPr>
          <w:rFonts w:cs="Times New Roman"/>
          <w:color w:val="656565"/>
          <w:sz w:val="32"/>
          <w:szCs w:val="32"/>
        </w:rPr>
      </w:pPr>
      <w:r w:rsidRPr="00801688">
        <w:rPr>
          <w:rFonts w:cs="Times New Roman"/>
          <w:color w:val="656565"/>
          <w:sz w:val="32"/>
          <w:szCs w:val="32"/>
        </w:rPr>
        <w:br/>
        <w:t>Кроме того, развивать познавательные способности учащихся - это, значит, формировать у них мотивов учения. Учащиеся должны не только научиться решать познавательные задачи, у них нужно развить желание решать эти задачи. Воспитание у учащихся мотивов учения в настоящее время является одной из главных задач школы.</w:t>
      </w:r>
    </w:p>
    <w:p w:rsidR="00801688" w:rsidRPr="00801688" w:rsidRDefault="00801688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  <w:r w:rsidRPr="00801688">
        <w:rPr>
          <w:rFonts w:cs="Times New Roman"/>
          <w:color w:val="656565"/>
          <w:sz w:val="32"/>
          <w:szCs w:val="32"/>
        </w:rPr>
        <w:br/>
        <w:t>Наиболее интенсивное развитие личности в школьные годы происходит при организации их активной познавательной деятельности. Для осуществления познавательной деятельности необходимо формирование мотивов деятельности. Самым значимым мотивом учения является познавательный интерес. Значит, активизацию познавательной деятельности нужно начать с пробуждения познавательного интереса при помощи специально подобранных форм и методов. Для дальнейшей активизации познавательной деятельности необходимо учитывать то, что для того, чтобы активизировать познавательную деятельность, необходимо обеспечить понимание учащимися материала. При этом следует выделить четыре аспекта:</w:t>
      </w:r>
      <w:r w:rsidRPr="00801688">
        <w:rPr>
          <w:rFonts w:cs="Times New Roman"/>
          <w:color w:val="656565"/>
          <w:sz w:val="32"/>
          <w:szCs w:val="32"/>
        </w:rPr>
        <w:br/>
      </w:r>
      <w:r w:rsidRPr="00801688">
        <w:rPr>
          <w:rFonts w:cs="Times New Roman"/>
          <w:color w:val="656565"/>
          <w:sz w:val="32"/>
          <w:szCs w:val="32"/>
        </w:rPr>
        <w:br/>
        <w:t>Организация восприятия нового материала учащимися;</w:t>
      </w:r>
      <w:r w:rsidRPr="00801688">
        <w:rPr>
          <w:rFonts w:cs="Times New Roman"/>
          <w:color w:val="656565"/>
          <w:sz w:val="32"/>
          <w:szCs w:val="32"/>
        </w:rPr>
        <w:br/>
      </w:r>
      <w:r w:rsidRPr="00801688">
        <w:rPr>
          <w:rFonts w:cs="Times New Roman"/>
          <w:color w:val="656565"/>
          <w:sz w:val="32"/>
          <w:szCs w:val="32"/>
        </w:rPr>
        <w:br/>
        <w:t>Использование доказательных приемов объяснения;</w:t>
      </w:r>
      <w:r w:rsidRPr="00801688">
        <w:rPr>
          <w:rFonts w:cs="Times New Roman"/>
          <w:color w:val="656565"/>
          <w:sz w:val="32"/>
          <w:szCs w:val="32"/>
        </w:rPr>
        <w:br/>
      </w:r>
      <w:r w:rsidRPr="00801688">
        <w:rPr>
          <w:rFonts w:cs="Times New Roman"/>
          <w:color w:val="656565"/>
          <w:sz w:val="32"/>
          <w:szCs w:val="32"/>
        </w:rPr>
        <w:br/>
        <w:t>Учет методологических требований и психологических закономерностей;</w:t>
      </w:r>
      <w:r w:rsidRPr="00801688">
        <w:rPr>
          <w:rFonts w:cs="Times New Roman"/>
          <w:color w:val="656565"/>
          <w:sz w:val="32"/>
          <w:szCs w:val="32"/>
        </w:rPr>
        <w:br/>
      </w:r>
      <w:r w:rsidRPr="00801688">
        <w:rPr>
          <w:rFonts w:cs="Times New Roman"/>
          <w:color w:val="656565"/>
          <w:sz w:val="32"/>
          <w:szCs w:val="32"/>
        </w:rPr>
        <w:br/>
        <w:t>Обучение работе с учебником.</w:t>
      </w:r>
      <w:r w:rsidRPr="00801688">
        <w:rPr>
          <w:rFonts w:cs="Times New Roman"/>
          <w:color w:val="656565"/>
          <w:sz w:val="32"/>
          <w:szCs w:val="32"/>
        </w:rPr>
        <w:br/>
      </w:r>
      <w:r w:rsidRPr="00801688">
        <w:rPr>
          <w:rFonts w:cs="Times New Roman"/>
          <w:color w:val="656565"/>
          <w:sz w:val="32"/>
          <w:szCs w:val="32"/>
        </w:rPr>
        <w:br/>
        <w:t xml:space="preserve">При активизации познавательной деятельности на более высоком уровне с учетом активности мыслительной деятельности нужно развивать логическое мышление. Средствами, применяемыми в этом случае, выступают: эвристическая беседа, задания на </w:t>
      </w:r>
      <w:r w:rsidRPr="00801688">
        <w:rPr>
          <w:rFonts w:cs="Times New Roman"/>
          <w:color w:val="656565"/>
          <w:sz w:val="32"/>
          <w:szCs w:val="32"/>
        </w:rPr>
        <w:lastRenderedPageBreak/>
        <w:t>сравнение и систематизацию материала, экспериментальные работы учащихся, логико-поисковые самостоятельные работы и т.п.</w:t>
      </w:r>
      <w:r w:rsidRPr="00801688">
        <w:rPr>
          <w:rFonts w:cs="Times New Roman"/>
          <w:color w:val="656565"/>
          <w:sz w:val="32"/>
          <w:szCs w:val="32"/>
        </w:rPr>
        <w:br/>
      </w:r>
      <w:r w:rsidRPr="00801688">
        <w:rPr>
          <w:rFonts w:cs="Times New Roman"/>
          <w:color w:val="656565"/>
          <w:sz w:val="32"/>
          <w:szCs w:val="32"/>
        </w:rPr>
        <w:br/>
        <w:t>На самом высоком уровне активизации познавательной деятельности учащихся, при котором развивается творческое мышление, можно использовать проблемное обучение физике и частично-поисковые задания с учетом разнообразных форм и средств активизации познавательной деятельности, рассматриваемых в работе.</w:t>
      </w:r>
    </w:p>
    <w:sectPr w:rsidR="00801688" w:rsidRPr="0080168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C7F"/>
    <w:rsid w:val="00045C7F"/>
    <w:rsid w:val="000B6038"/>
    <w:rsid w:val="006C0B77"/>
    <w:rsid w:val="00801688"/>
    <w:rsid w:val="008242FF"/>
    <w:rsid w:val="00870751"/>
    <w:rsid w:val="00922C48"/>
    <w:rsid w:val="00B915B7"/>
    <w:rsid w:val="00EA59DF"/>
    <w:rsid w:val="00EE4070"/>
    <w:rsid w:val="00F12C76"/>
    <w:rsid w:val="00FC35CE"/>
    <w:rsid w:val="00FE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45C7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2024-07-14T18:15:00Z</dcterms:created>
  <dcterms:modified xsi:type="dcterms:W3CDTF">2024-07-14T18:44:00Z</dcterms:modified>
</cp:coreProperties>
</file>