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410D" w14:textId="15379582" w:rsidR="009057E0" w:rsidRPr="009057E0" w:rsidRDefault="009057E0" w:rsidP="009057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7E0">
        <w:rPr>
          <w:rFonts w:ascii="Times New Roman" w:hAnsi="Times New Roman" w:cs="Times New Roman"/>
          <w:b/>
          <w:bCs/>
          <w:sz w:val="28"/>
          <w:szCs w:val="28"/>
        </w:rPr>
        <w:t>Дидактические  математические игры для закрепления пройденного материала в старшем дошкольном возрасте</w:t>
      </w:r>
    </w:p>
    <w:p w14:paraId="1F6A5EEB" w14:textId="45022C65" w:rsidR="009057E0" w:rsidRPr="009057E0" w:rsidRDefault="009057E0" w:rsidP="009057E0">
      <w:pPr>
        <w:rPr>
          <w:rFonts w:ascii="Times New Roman" w:hAnsi="Times New Roman" w:cs="Times New Roman"/>
          <w:sz w:val="28"/>
          <w:szCs w:val="28"/>
        </w:rPr>
      </w:pPr>
      <w:r w:rsidRPr="009057E0">
        <w:rPr>
          <w:rFonts w:ascii="Times New Roman" w:hAnsi="Times New Roman" w:cs="Times New Roman"/>
          <w:sz w:val="28"/>
          <w:szCs w:val="28"/>
        </w:rPr>
        <w:t>Дошкольное детство – уникальный возрастной период, обладающий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своеобразной логикой и спецификой развития; это особый культурный мир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своими границами, ценностями, языком, образом мышления, чувствами,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действиями. Ключ к познанию дошкольного детства следует искать в игре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наиболее близкой, органично соответствующей детской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деятельности дошкольника и естественном выражении его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Формирование у ребят математических представлений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опираться на предметно-чувственную деятельность, в процессе которой легче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усвоить весь объем знаний и умений, приобрести элементарную, прочную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основу ориентировки в общих математических понятиях.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Как игровой метод обучения дидактическая игра используется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образовательной деятельности, для индивидуальных развивающих игр, а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же самостоятельной деятельности детей для усвоения, систематизации,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уточнения знаний детей. В процессе игры моделируются 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конструкции, способствующие формированию логических 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мышления, а также создаются благоприятные условия применения математических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В практике работы с дошкольниками условия для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математических знаний создаются в различных видах деятельности,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наиболее благоприятные возможности для практического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математических знаний могут быть созданы под руководством воспитателя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сюжетно-дидактической игре. Организованная воспитателем после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сюжетно-дидактическая игра дает ребенку возможность практически использовать, закреплять и уточнять полученные на занятиях 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представления. Например, если на занятиях дети старшей группы знакомятся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 порядковыми числительными, то и основной целью сюжетно-дидактической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игры «Зоопарк», организованной вслед за этим, будет практическое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использование порядковых числительных в пределах 10.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обеспечивается взаимосвязь между содержанием занятий по математике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последующей игрой. Сюжетно-дидактические игры под контролем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целесообразно проводить 2-3 раза в неделю. Для того чтобы развернуть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сюжетно-дидактические игры, в которых дети стали бы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математические знания, необходимо создать такие игровые ситуации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условия, в которых бы возникало осознание практической необходимости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математических действиях. В играх следует широко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разнообразный дидактический материал и подбирать его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чтобы облегчить ребенку переход от применения более конкретных его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к более абстрактным, т. е. в играх должны использоваться вначале 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предметы, затем их заменители, потом числовые фигуры и, наконец, карточки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 цифрами.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Игры и дидактические упражнения можно организовать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 xml:space="preserve">соревнования между </w:t>
      </w:r>
      <w:r w:rsidRPr="009057E0">
        <w:rPr>
          <w:rFonts w:ascii="Times New Roman" w:hAnsi="Times New Roman" w:cs="Times New Roman"/>
          <w:sz w:val="28"/>
          <w:szCs w:val="28"/>
        </w:rPr>
        <w:lastRenderedPageBreak/>
        <w:t>двумя и более детьми, в виде взаимообучения слабого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более подготовленным ребенком. Для этого подойдут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упражнения типа «Мы делили апельсин», «Каждому гостю – по куску пирога»,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«Поделись с товарищем» помогут детям решить поставленную задачу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создания соответствующей игровой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В дидактических играх типа «Выбери ленточки» дети действуют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предметами, накладывая их или прикладывая к образцу; ищут ленточку другого (такого же) цвета и размера, более или менее широкую и т. д. В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играх, сравнивая предметы по форме, они различают овалы, круги,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треугольники, четырехугольники. Дидактические упражнения помогут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подобрать фигуры в соответствии с игровой задачей («Круги и овалы для лисы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и зайчика», «Коврики с углами») разной степени сложности.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Ориентировку в пространстве развивают упражнения («Робот»)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определение положения различных предметов относительно друг друга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относительно самого ребенка. В таких играх дети могут, как бы проверяя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друга, дать товарищу задание («Встань так, чтобы видна была улица») и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спросить: «Где ты стоишь?» («перед окном», «справа от стула»).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Интересны детям игры, в которых надо определить, что изменилось.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таких игр воспитатель вместе с детьми может придумывать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сюжеты, обозначая их жанр («детективный»). Неожиданность 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ситуации и интересное содержание вызывают у детей ощущение новизны,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азарт, а конечная цель – выйти победителем в игре, придумав лучший план,–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придает уверенность в своих силах, увлекает сюжетом.</w:t>
      </w:r>
    </w:p>
    <w:p w14:paraId="3E8B3486" w14:textId="15D61B54" w:rsidR="009057E0" w:rsidRPr="009057E0" w:rsidRDefault="009057E0" w:rsidP="009057E0">
      <w:pPr>
        <w:rPr>
          <w:rFonts w:ascii="Times New Roman" w:hAnsi="Times New Roman" w:cs="Times New Roman"/>
          <w:sz w:val="28"/>
          <w:szCs w:val="28"/>
        </w:rPr>
      </w:pPr>
      <w:r w:rsidRPr="009057E0">
        <w:rPr>
          <w:rFonts w:ascii="Times New Roman" w:hAnsi="Times New Roman" w:cs="Times New Roman"/>
          <w:sz w:val="28"/>
          <w:szCs w:val="28"/>
        </w:rPr>
        <w:t>В старшем дошкольном возрасте произвольность поведения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интеллектуальная активность эффективно развиваются в играх с правилами.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Развивающий эффект игр с правилами («Лото», «Домино»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обуславливается характерной позицией взрослого: педагог является одновременно участником и организатором игры; ему принадлежит инициатива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в планировании, организации и проведении дидактических 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В изучении величин помогут дидактические игры с меркой.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поручает детям организовать ателье для кукол; руководит постройкой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школы, в которой надо распланировать разные по форме классы. Измерение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материалов (фанера, бумага, ткань, картон, пластилин, вода, песок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разными мерками дает детям возможность установить зависимость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математическими категориями: мерой, величиной и количеством.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Практические действия измерения, вводимые в содержание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поддерживают интерес к ней, так как носят характер опытной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экспериментирования и делают игру творческой, развивающей.</w:t>
      </w:r>
    </w:p>
    <w:p w14:paraId="19293BA3" w14:textId="11DE1547" w:rsidR="00F74C1F" w:rsidRPr="009057E0" w:rsidRDefault="009057E0" w:rsidP="009057E0">
      <w:pPr>
        <w:rPr>
          <w:rFonts w:ascii="Times New Roman" w:hAnsi="Times New Roman" w:cs="Times New Roman"/>
          <w:sz w:val="28"/>
          <w:szCs w:val="28"/>
        </w:rPr>
      </w:pPr>
      <w:r w:rsidRPr="009057E0">
        <w:rPr>
          <w:rFonts w:ascii="Times New Roman" w:hAnsi="Times New Roman" w:cs="Times New Roman"/>
          <w:sz w:val="28"/>
          <w:szCs w:val="28"/>
        </w:rPr>
        <w:t>К подготовительной группе дети имеют определенные представления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основных признаках предметов (цвет, форма, величина, количество),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различают свойства отдельных предметов и целых групп предметов;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выделяют признаки отдельных частей предмета и соотносят части с целым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lastRenderedPageBreak/>
        <w:t>предметом. Дидактические игры «Покажи с помощью цифры», «Раздели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квадрат на части», «Сколько стоит?» и др. знакомят детей с новыми для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заданиями, учат проявлять смекалку, развивают сообразительность. В дидактических играх закрепляются полученные знания и умения; развиваются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восприятие, мышление, память,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 целью математического и логического развития детей в свободном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использовании у детей используются следующие широко известные 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игровые пособия: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логические блоки Дьенеша, цветные счетные палочки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Кюизенера, игры на объемное моделирование: «Логические кубики», «Кубики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и цвет», «Уникуб»; игры-головоломки на плоскостное моделирование: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«Танграм», «Листик» и другие. Эти игры обеспечивают различные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схематизации и моделирования в освоении математических отношений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зависимостей, направленных на развитие у старших дошкольников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устанавливать связи и зависимости между частью и целым, а также 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условия для сосредоточения детей, увлечения их математическими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логическими играми, успешного освоения их, что стимулирует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познавательную 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Освоение математического содержания предполагает 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многочисленными практическими и логическими действиями. Поэтому основная задача дидактических игр состоит в овладении средствами (эталоны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формы, цвета, и т.д.); представлениями (образы предметов, модели, речь)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способами познания (уравнивание, сравнение, классификация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окружающей ребенка реальной математической действительности. Личная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инициатива в игре, активное участие и вовлечение в игру сверстников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побуждает ребенка быть внимательным, запоминать, сравнивать, уточнять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свои знания, а значит, дидактическая игра поможет ребенку закрепить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E0">
        <w:rPr>
          <w:rFonts w:ascii="Times New Roman" w:hAnsi="Times New Roman" w:cs="Times New Roman"/>
          <w:sz w:val="28"/>
          <w:szCs w:val="28"/>
        </w:rPr>
        <w:t>знания в легкой непринужденной форме.</w:t>
      </w:r>
    </w:p>
    <w:sectPr w:rsidR="00F74C1F" w:rsidRPr="0090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90"/>
    <w:rsid w:val="009057E0"/>
    <w:rsid w:val="00E03490"/>
    <w:rsid w:val="00F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2D64"/>
  <w15:chartTrackingRefBased/>
  <w15:docId w15:val="{AE7AB0FF-4FC8-4B6A-848F-78D78C64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2024-06-26T17:47:00Z</dcterms:created>
  <dcterms:modified xsi:type="dcterms:W3CDTF">2024-06-26T17:53:00Z</dcterms:modified>
</cp:coreProperties>
</file>