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80" w:rsidRPr="00467F80" w:rsidRDefault="00467F80" w:rsidP="00467F8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сообщение</w:t>
      </w:r>
    </w:p>
    <w:p w:rsidR="00467F80" w:rsidRPr="00467F80" w:rsidRDefault="00467F80" w:rsidP="00467F8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тему:</w:t>
      </w:r>
    </w:p>
    <w:p w:rsidR="00467F80" w:rsidRPr="00467F80" w:rsidRDefault="00467F80" w:rsidP="00467F8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Донотный</w:t>
      </w:r>
      <w:proofErr w:type="spellEnd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 обучения в классе фортепиано»</w:t>
      </w:r>
    </w:p>
    <w:p w:rsidR="00467F80" w:rsidRDefault="00467F80" w:rsidP="00467F8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67F80" w:rsidRPr="00467F80" w:rsidRDefault="00467F80" w:rsidP="00467F80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По определению Д.Б.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Кабалевского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 главной задачей массового музыкального воспитания является «не столько обучение музыке само по себе, сколько воздействие через музыку на весь духовных мир учащихся, прежде всего на их нравственность».</w:t>
      </w:r>
    </w:p>
    <w:p w:rsidR="00467F80" w:rsidRPr="00467F80" w:rsidRDefault="00467F80" w:rsidP="00467F80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Методика работы в младших классах ДМШ и ДШИ определяется, прежде всего, образностью мышления </w:t>
      </w:r>
      <w:proofErr w:type="spellStart"/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шести-восьмилетних</w:t>
      </w:r>
      <w:proofErr w:type="spellEnd"/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детей. Поэтому основой обучения с начинающими является эмоциональное воспитание детей, яркость и образность эмоциональных ощущений и представлений.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Теоретические сведения и тем более формулировки – а их в этот период следует вводить по возможности меньше – должны даваться неназойливо, как бы исподволь, в тесной связи с непосредственным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музицированием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в классе специального инструмента.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Успешности проведения уроков во многом могут способствовать элементы игры и занимательности.</w:t>
      </w:r>
    </w:p>
    <w:p w:rsidR="00467F80" w:rsidRPr="00467F80" w:rsidRDefault="00467F80" w:rsidP="00467F80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Начиная занятия с детьми, прежде всего надо стараться не отпугнуть их чем-то слишком серьезным, сложным, что может показаться им утомительным и скучным. Трудовые обязанности ребенок узнает позже, в положенный срок, сначала надо открыть ему чудесную, загадочную страну музыки, помочь полюбить ее, не насилуя естества ребенка.</w:t>
      </w:r>
    </w:p>
    <w:p w:rsidR="00467F80" w:rsidRPr="00467F80" w:rsidRDefault="00467F80" w:rsidP="00467F80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Одно из условий в этих ранних занятиях – суметь привлечь к себе симпатии ученика. Педагог не может надеяться, что ребенок полюбит музыку, если ему не стала близка личность педагога. Ребенок от природы доверчив и восприимчив. Он всему верит, все впитывает, как губка. Поэтому надо серьезно и ответственно относиться со всякой маленькой личности, начинающий обучение музыке.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Основа начального обучения игре на фортепиано - воспитание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художественного мышления обучающегося, эмоциональной отзывчивости на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музыкальные впечатления.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Занятия музыкой позитивно действуют на психику ребенка, делают его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более чутким эмоционально, что помогает ему в общении с окружающими.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Выдающийся немецкий композитор и педагог Карл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Орф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считал, что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только в этом возрасте музыка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приносит наибольшие результаты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в развитии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музыкального слуха, памяти, концентрации.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Обучение игре на инструменте начинается с так называемого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донотного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периода (на первом этапе исключить раздел – знакомство с нотной грамотой).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67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Донотный</w:t>
      </w:r>
      <w:proofErr w:type="spellEnd"/>
      <w:r w:rsidRPr="00467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период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является первым начинающим этапом обучения музыке и поэтому очень важен для начинающего музыканта, а также является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решающим в его судьбе.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Донотный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период предложен талантливой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пианисткой и замечательным педагогом по музыке Анной Даниловной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Артоболевской.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lastRenderedPageBreak/>
        <w:t>В детстве закладываются не только основы знаний, но и формируется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музыкальное мышление и умение работать. Только сумев достигнуть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заинтересованности на первых встречах с музыкой, можно постепенно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вводить ребенка в узкий круг профессиональных навыков.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Когда ребенок приходит на первый урок, он обычно знает несколько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песен (это могут быть и современные песни, услышанные по телевизору, на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дисках), песни, которые пели в саду, школе. Почти все знают "Крокодила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Гену", "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Чебурашку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", "Елочку", "Во поле береза стояла" и многие другие. Они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служат тем материалом, на котором обычно все преподаватели строят свои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занятия.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Каждое занятие включает несколько разделов, направленных на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достижение различных задач. При этом преподаватель каждый раз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определяет порядок чередования и продолжительность тех или иных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разделов. Количество уроков, требуемых для прохождения каждого раздела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зависит от особенностей обучающегося, от быстроты и прочности усвоения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им материала, при этом педагогу не следует ни в коем случае проявлять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поспешность, т.к. усвоение начальных знаний, требует особой четкости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ясности.</w:t>
      </w:r>
    </w:p>
    <w:p w:rsidR="00467F80" w:rsidRPr="00467F80" w:rsidRDefault="00467F80" w:rsidP="00467F80">
      <w:pPr>
        <w:spacing w:after="0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Глава 1. </w:t>
      </w:r>
      <w:proofErr w:type="spellStart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Донотный</w:t>
      </w:r>
      <w:proofErr w:type="spellEnd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период обучения игры на фортепиано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При обучении шестилеток необходимо учитывать тот жизненный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музыкальный опыт, которым владеет ребенок к моменту своего прихода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школу.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Дети шестилетнего возраста могут: самостоятельно охарактеризовать музыкальное произведение; разобраться в средствах музыкальной выразительности; слышать динамические оттенки; понимать настроение музыкальных пьес.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Ребенок начинает осмысливать связь между явлениями и событиями,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может сделать простейшие обобщения.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Он наблюдателен, способен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определить: музыку веселую, радостную, спокойную; звуки высокие, низкие, громкие, тихие; в пьесе части (одна быстрая, а другая медленная); на каком инструменте играют мелодию (рояль, скрипка, баян).</w:t>
      </w:r>
      <w:proofErr w:type="gramEnd"/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Музыкальный слух, ритм, память - эти показател</w:t>
      </w:r>
      <w:r>
        <w:rPr>
          <w:rFonts w:ascii="Times New Roman" w:eastAsia="Times New Roman" w:hAnsi="Times New Roman" w:cs="Times New Roman"/>
          <w:color w:val="000000"/>
          <w:sz w:val="28"/>
        </w:rPr>
        <w:t>и не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являются главным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критерием при обучении ребенка. Преобладающим фактором должны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служить: интерес и желание заниматься музыкой. Способности ребенка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развиваются в процессе активной музыкальной деятельности. Правильно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организовать и направить ее с самого раннего детства, учитывая изменения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возрастных ступеней - задача преподавателя.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В этот период начинают формироваться элементарные игровые навыки -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свободные движения рук, простейшие аппликатурные приёмы. До первого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прикосновения к клавишам, целесообразно с детьми заниматься гимнастикой,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чтобы привести организм ребёнка в рабочее состояние. Предлагаемые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упражнения активизируют и укрепляют мышцы, так или иначе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участвующие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 работе пианиста. Они помогают найти и закрепить осанку и правильное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взаимодействие всех частей игрового аппарата. Обучающиеся с увлечением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выполняют упражнения под музыкальное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сопровождение, одновременно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движения координируются с ритмом. Во время выполнения упражнений,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ученик следит за качеством крупных движений всей руки: свободой,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ритмичностью, пластичностью, которые сформировались в двигательном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опыте детей, ещё до начала их обучения игре на фортепиано.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С первого же урока преподавателю необходимо регулярно знакомить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обучающегося с различными музыкальными произведениями, обогащать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запас его музыкальных впечатлений, учить слушать и сопереживать музыку,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способствовать осмысленному восприятию её. Развитие восприятия музыки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 формирование музыкально-слуховых представлений - один из важнейших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методов обучения игре на музыкальном инструменте. Эту работу следует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проводить систематически. Постепенно накапливается запас любимых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произведений, закладываются первоначальные основы музыкального вкуса.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 словам А.Д. Артоболевской «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Донотный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период игры обучения на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фортепиано - период, когда ребёнок знает названия нот на клавишах, но не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усвоил ещё их изображение на нотном стане».</w:t>
      </w:r>
    </w:p>
    <w:p w:rsidR="00467F80" w:rsidRPr="00467F80" w:rsidRDefault="00467F80" w:rsidP="00467F80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1.1. Психологические особенности </w:t>
      </w:r>
      <w:proofErr w:type="gramStart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обучающихся</w:t>
      </w:r>
      <w:proofErr w:type="gramEnd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раннего возраста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Для успешного обучения необходимы следующие условия:</w:t>
      </w:r>
    </w:p>
    <w:p w:rsidR="00467F80" w:rsidRPr="00467F80" w:rsidRDefault="00467F80" w:rsidP="00467F80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физическая готовность;</w:t>
      </w:r>
    </w:p>
    <w:p w:rsidR="00467F80" w:rsidRPr="00467F80" w:rsidRDefault="00467F80" w:rsidP="00467F80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психическая готовность;</w:t>
      </w:r>
    </w:p>
    <w:p w:rsidR="00467F80" w:rsidRPr="00467F80" w:rsidRDefault="00467F80" w:rsidP="00467F80">
      <w:pPr>
        <w:numPr>
          <w:ilvl w:val="0"/>
          <w:numId w:val="2"/>
        </w:numPr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мотивационная готовность (способность ребенка переключаться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учебную деятельность и противопоставить игровой деятельности учебно-познавательную).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Буквально к каждому ребенку, независимо от степени его одаренности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можно найти соответствующий подход, подобрать ключи для вхождения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страну музыки.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Преподаватель, занимающийся с детьми 6-8 лет должен быть большим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знатоком детской психологии. Дошкольный возраст отличается многими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специфическими характерными чертами: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>
        <w:rPr>
          <w:rFonts w:ascii="Symbol" w:eastAsia="Times New Roman" w:hAnsi="Symbol" w:cs="Calibri"/>
          <w:color w:val="000000"/>
          <w:sz w:val="28"/>
        </w:rPr>
        <w:t>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дети этого возраста не способны надолго сосредоточиться на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какой-либо одной проблеме. Урок надо составлять так, чтобы интерес не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ослабевал.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>
        <w:rPr>
          <w:rFonts w:ascii="Symbol" w:eastAsia="Times New Roman" w:hAnsi="Symbol" w:cs="Calibri"/>
          <w:color w:val="000000"/>
          <w:sz w:val="28"/>
        </w:rPr>
        <w:t></w:t>
      </w:r>
      <w:r>
        <w:rPr>
          <w:rFonts w:ascii="Symbol" w:eastAsia="Times New Roman" w:hAnsi="Symbol" w:cs="Calibri"/>
          <w:color w:val="000000"/>
          <w:sz w:val="28"/>
        </w:rPr>
        <w:t>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огромная восприимчивость к чувственным впечатлениям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окружающего мира.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>
        <w:rPr>
          <w:rFonts w:ascii="Symbol" w:eastAsia="Times New Roman" w:hAnsi="Symbol" w:cs="Calibri"/>
          <w:color w:val="000000"/>
          <w:sz w:val="28"/>
        </w:rPr>
        <w:t>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 ребенок легко воспринимает новое, но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так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же легко забывает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выученное на уроке. Нужно обязательно возвращаться к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пройденному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, даже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если ребенок хорошо его усвоил.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мышление в конкретных образах.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Необходимо учитывать и типы темпераментов: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Холерик 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– «ни минуты покоя». Они энергичны, увлечены, страстны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своей работе. Но при этом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вспыльчивы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, порой агрессивны. Всегда должен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быть занят делом, иначе разложит коллектив изнутри.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Сангвиник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– «доверяй, но проверяй». Они жизнерадостны, увлечены.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Отзывчивы. Но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склонны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к зазнайству, легкомыслию,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сверхобщительны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ненадежны. Милый собеседник всегда обещает, чтобы не обидеть других.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Флегматик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– «не торопи». Они устойчивы, терпеливы, постоянны. 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ленивы, медлительны и безразличны. Не могут работать в указанные часы.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Меланхолик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– «не навреди». Они чувствительны, мягки,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доброжелательны. Но обладают низкой работоспособностью,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застенчивы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Нельзя на них кричать, давить, т.к. очень ранимы. Они всегда требуют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помощи, поэтому нужно требовать проявления от них самостоятельности.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Игра – не просто любимое занятие детей, это ведущий вид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деятельности дошкольников. Ценность игровой деятельности заключается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том, что она обладает наибольшими возможностями для формирования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детского общества. В игре формируются или перестраиваются и частные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психические процессы. Значительно повышается в условиях игровой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деятельности острота зрения. В игровой деятельности складываются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благоприятные условия для развития интеллекта ребёнка, для перехода от</w:t>
      </w:r>
      <w:r w:rsidRPr="00467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наглядно-действенного мышления к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образному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и к элементам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словеснологического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мышления.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Велико значение игровой деятельности в развитии мотивационной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сферы ребёнка, сознательного желания учиться.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Игра на уроке в значительной степени приближает условия обучения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школе к условиям детского сада, что крайне важно. В ситуации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дидактической игры ребёнок усваивает программу значительно успешнее,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нежели в ситуации учебного занятия, ведь в дидактической игре учебная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задача - часть игровой ситуации с выполнением определённых правил.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Игровая деятельность может включать в себя: пение, музыкально-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ритмическое движение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, игру на музыкальных инструментах и др.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1.2. Особенности развития, формирования и организации пианистических навыков на начальном этапе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Посадка обучающегося за инструментом требует особых условий,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преподавателю следует обратить внимание: на рост ребенка, физические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данные. Высота клавиатуры не соответствует росту и длине рук учеников.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Сидя, за инструментом, на обыкновенном стуле, ребёнок не может играть, так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как локти его свисают ниже клавиатуры. Во избежание этого, сиденье стула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должно быть поднято соответственно росту ребёнка настолько, чтобы локти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его при игре находились не ниже уровня клавиатуры. Соблюдение этих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условий обеспечивает ему устойчивую, удобную посадку.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Приступить к первому практическому уроку, можно лишь выполнив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требования посадки, установки инструмента и постановки рук. Этому можно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посвятить чуть ли не целый урок. Важно, чтобы ученик самостоятельно (при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преподавателе) мог правильно сесть, найти контакт с инструментом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поставить руки. Знакомство с фортепиано, с первого урока для ребенка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должно быть большой радостью. Если есть возможность, то пусть он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полюбуется на себя в зеркало.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Очень важно в самом начале обучения подготовить правильное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использование игрового аппарата.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Следующую часть урока можно посвятить различным упражнениям на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гибкость рук, подготавливающим игровые движения на фортепиано. Если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ученик зажат, то можно предложить подготовительные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упражнения на релаксацию.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Знакомство с аппликатурой</w:t>
      </w: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донотном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периоде должно проходить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игровой форме. Выбор пальцев помогает осуществлять разнообразные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художественные задачи и способствует преодолению многих пианистических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трудностей, поэтому подход к работе над аппликатурой должен быть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творческий.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Сильными считаются 1,2,3 пальцы, а 4,5 – более слабые.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Необходимо воспитать в учениках сознательное отношение к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аппликатуре.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/>
        </w:rPr>
      </w:pPr>
      <w:r w:rsidRPr="00467F80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Основные аппликатурные принципы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: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каждый пианист должен подбирать пальцы, руководствуясь задачами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художественной выразительности.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нужно стремиться к естественной последовательности пальцев. (Ноты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рядом пальцы рядом).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секвенциях одинакового построения естественно играть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одинаковыми пальцами.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уки должны находиться в естественно-собранном положении даже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когда играем в широком расположении руки должны стремиться к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естественно-собранному положению - купол)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при выборе аппликатуры нужно выбирать естественные возможности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пальцев. (Кстати, первый на эту тему заговорил Шопен). 1 пале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ц-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самый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певучий, 2-самый сильный и опорный, 3 и 4 связаны общими мышцами,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поэтому 4 несамостоятельный и менее подвижный палец, а 5 используют для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тонкого извлечения звука.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Упражнение на запоминание порядковых номеров пальцев: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-давать приказы пальчикам;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угадать какой палец спрятался;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закрыв глаза, постукивать заданными пальцами по столу.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Хорошее знание номеров пальцев и ориентация в них - «фундамент»,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«основа» правильной аппликатуры.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Занимаясь тем, что принято называть «постановкой рук», преподаватель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должен научиться делать это незаметно, ненавязчиво, в большой степени при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помощи своих рук. Перед тем как руки опустить на клавиши, надо показать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ребёнку, что локоть следует слегка отвести от себя так, чтобы он оказался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естественно выше запястья (плечи при этом не поднимать). Здесь надо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lastRenderedPageBreak/>
        <w:t>сказать ребёнку, что запястье - это как бы мостик, соединяющий руку с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клавиатурой. Оно должно быть на уровне белых клавиш, ни выше, ни ниже.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Формирования навыков </w:t>
      </w:r>
      <w:proofErr w:type="spellStart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звукоизвлечения</w:t>
      </w:r>
      <w:proofErr w:type="spellEnd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 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это овладение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правильными и естественными игровыми навыками - процесс длительный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сложный требующий терпения и большой сосредоточенности, как от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педагога, так и от ученика. Важным условием для развития правильных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игровых навыков являются: - плавные, не заторможенные и не резкие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движения всей руки при опускании её на клавиатуру и при подъёме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собранные, не растопыренные пальцы; отсутствия напряжения в мышцах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кисти и ладони. Ребёнок должен ощутить, что его руки - это его голос.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работе с обучающимися преподаватель в нужных случаях «переливает» из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своих рук в руки ученика моторные ощущения, своими руками в буквальном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смысле слова формирует, лепит податливые руки ребёнка, призывает к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подражанию, прибегает к сопоставлениям.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С первых же шагов обучения внимание преподавателя должно быть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направленно на одновременное воспитание у обучающихся фортепианных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приёмов двух типов: - широких и свободных (обязательно организованных)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всей рукой и пальцевых движений. Сочетание движений всей рукой, её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крупных частей с мелкими движениями пальцев, тот фундамент, на котором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наиболее целесообразно строить двигательно-техническую работу с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учащимися. Следует помнить, что внешняя форма руки, её движений всегда</w:t>
      </w:r>
      <w:r w:rsidRPr="00467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определяется функцией этих движений. Основная функция руки и пальцев -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брать различные предметы и манипулировать ими. Поэтому, выбирая форму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кисти, следует исходить не из её положения в состоянии покоя (в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традиционной форме яблока), а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необходимостью ей работать. Форма руки: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естественная, слегка закруглённая форма пальцев, дающая возможность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свободных движений. Опора не в так называемые «косточки» (пястные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фаланговые суставы), а дальше в мякоть, в середину ладони. Широкое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положение ладони является условием независимости пальцев. При этом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следить за тем, что ни один сустав пальцев не прогибается.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Известно, что Ф.Шопен начинал свои занятия с простейшего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упражнения «нон-легато» (поп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legato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), при котором пальцы находятся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самом естественном, удобном, «природном» положении (клавиатура под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л а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о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ь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ю</w:t>
      </w:r>
      <w:proofErr w:type="spellEnd"/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Преподавателю следует постоянно проверять состояние рук ученика при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игре. Постепенное усложнение задач, встречающихся перед учеником, может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вызвать напряжение какой-либо части игрового аппарата, а напряжение,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ставшее привычным, устранить чрезвычайно трудно.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Преподавателю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представляется возможность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самому придумывать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различные варианты упражнений, в зависимости от конкретных задач,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возникающих в процессе работы с учеником. Во время работы, важно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привлечь внимание ученика к пониманию этих движений.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Глава 2. Особенности развития творческих способностей на начальном этапе обучения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2.1 Слух, память, ритм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Первые уроки посвящаются детальному знакомству с музыкальными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данными учащихся – слухом и чувством ритма.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первых уроков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уделя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тся внимание </w:t>
      </w: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развитию слуха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. Для этого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следует познакомить ребенка с регистрами (в этом помогут картинки),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поиграть в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угадалки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говорит, куда движется мелодия и какими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шагами, а также заниматься подбором на инструменте. За помощью можно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обратиться к сборникам С.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Ляховицкой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, где предлагается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досочинять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мелодии, или к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Б.Миличу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«Маленькому пианисту».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Особое внимание обращается на наличие слуховых представлений,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умение воспринимать, запоминать и воспроизводить музыкальный материал.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Отдельные звуки, мелодические интервалы, небольшие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попевки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проигрываются преподавателем на инструменте, учащийся запоминает их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без поддержки инструмента воспроизводит голосом: отдельные звуки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интервалы – на гласной,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попевки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и песни – лучше со словами, ибо с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литературным текстом они быстрее ярче запечатлеваются (особенно детьми,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которые мыслят образами).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Полифонический слух </w:t>
      </w:r>
      <w:r w:rsidRPr="00467F80">
        <w:rPr>
          <w:rFonts w:ascii="Times New Roman" w:eastAsia="Times New Roman" w:hAnsi="Times New Roman" w:cs="Times New Roman"/>
          <w:i/>
          <w:iCs/>
          <w:color w:val="000000"/>
          <w:sz w:val="28"/>
        </w:rPr>
        <w:t>– 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фортепианная фактура представляет собой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сплав комбинаций многоголосия. Нужно уметь оттенять, «высвечивать»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отдельные элементы звуковых конструкций и не дать слипнуться, спутаться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нитям музыкальной ткани. Как же развивать полифонический слух? Надо: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проигрывание по голосам, с осмыслением самостоятельности каждого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голоса;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- проигрывание по парам, сохраняя </w:t>
      </w:r>
      <w:proofErr w:type="spellStart"/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мелодико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- тематический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характер;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совместное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проигрывании голосов и пар;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один голос петь, другие играть;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проигрывание целиком с показом одного голоса, а другие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«затушевываются».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Тембровый слух.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Это эмоциональная ассоциация звука с цветом или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иным образным фактором. Иногда звук характеризуется как бархатистый,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матовый, трепетный, металлический, прозрачный и т.д.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Воспитание тембровых каче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ств сл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уха делает его более тонким,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оттеночно-богатым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 развивает музыкально-слуховое воображение. Если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ученик поймет, что звук может иметь краску, цвет, плотность, жесткость и т.д.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 дальнейшем с ним будет легче общаться в сфере тембровых красок.</w:t>
      </w:r>
      <w:r w:rsidRPr="00467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Для знакомства с тембровой палитрой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можно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предложить поискать на клавиатуре аналогии голосов людей, животных.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Внутренний слух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– это умение запоминать звуки, представлять их.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Сознательно воспроизводить. Без помощи внутреннего слуха невозможно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что-либо спеть или сыграть. На более поздних этапах обучения внутренний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слух составляет основу музыкально – звуковых представлений, включая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музыкально-интеллектуальную деятельность.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Мелодический слух.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 С целью развития мелодического слуха большинство преподавателей начинают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донотный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период с подбора мелодий.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В мелодическом слухе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соединены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звуковысотный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слух и ладовое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чувство (ладовое тяготение звуков). Этот вид слуха активно развивается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процессе подбора по слуху и транспонирования. 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Память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Зрительная память 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– один из общих видов памяти, но её значение для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музыкальному искусству достаточно велико. В изучении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произведения зрительную память следует применять на начальном этапе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работы.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Зрительно-логическая память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. Прежде чем играть пьесу, нужно устно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проговорить, сколько и какие ноты, их длительности, с какой ноты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начинается и какой заканчивается. И потом играть.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Тактильная память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– память ощущений, с какой силой нажимать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клавишу, запоминание расположения их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пооктавно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 умение "вслепую"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ставить руку примерно на клавиши первой октавы и др.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Эмоциональная память.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 Известно, что музыка не имеет конкретного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внутреннего содержания и расшифровывается с помощью жизненных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ассоциаций (природа в разных состояниях, человеческие чувства, отношения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людей и др.). Но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все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же музыкально-ассоциативные основы следует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закладывать с раннего периода обучения: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слушай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как звенит дождик; сыграй также;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послушай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какое солнышко ласковое, лучистое;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- зайка в этой пьесе бежит или прыгает, а может он лежит? Если бежит то как, весело или испуганно? И др.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Примитивные эмоционально-зрительные ассоциации приучают детей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"читать музыку и чувства, о которых она говорит".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Слуховая память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. Слуховая память универсальна. Она проявляется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запоминании ритма, мелодии, гармонии и др. Развивается вместе с общим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музыкальным развитием ребенка.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Чувство ритма 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– это ритмическая пульсация, соотношения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длительностей звуков (нот) в их последовательности.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Ритмическую организацию развиваем благодаря нашим детским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считалкам: «Андрей-воробей», «Солнышко», «Василек, василек», «</w:t>
      </w:r>
      <w:proofErr w:type="spellStart"/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Дин-дон</w:t>
      </w:r>
      <w:proofErr w:type="spellEnd"/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»,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«Ходит слон» и много других. Предлагаю выразительно прочитать стихи, 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потом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прохлопать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в ладоши, определить длинные и короткие слоги-хлопки и</w:t>
      </w:r>
      <w:r w:rsidRPr="00467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получить понятие длинных и коротких слогов-звуков. В обучении важно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синтезировать речь, слух, ритм, эмоции.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В самом начале занятия, параллельно с метроритмом, можно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предложить ритмически выложить знакомые стихи, песни для этого можно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сделать наглядные пособия, где длинная палочка – это длинная нота, короткая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палочка – короткая нота по длительности.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Детям очень нравиться перемена видов работы на уроке. За 40 минут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урока желательно и хлопать, и играть, и отгадывать длительности нот, читать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стихи, выкладывать различные ритмы. Для того чтобы это было интересно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лучше запоминалось, желательно подготовить наглядный материал: стихи,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картинки.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2.2. Музыкальный подход к </w:t>
      </w:r>
      <w:proofErr w:type="spellStart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звукоизвлечению</w:t>
      </w:r>
      <w:proofErr w:type="spellEnd"/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Знакомство с музыкой через слушание начинается с первого урока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продолжается в течение всего периода обучения. В исполнении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преподавателя звучат яркие, доступные для понимания пьесы. Вместе с</w:t>
      </w:r>
      <w:r w:rsidRPr="00467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преподавателем ученик излагает, о чем рассказывает музыка, каков её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характер, что можно делать под услышанную музыку? В каком направлении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движется мелодия? – вверх, вниз или др. Своего рода небольшой анализ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услышанного, но в интересной форме.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Пьесы, написанные в мажоре, исполнить в миноре. Услышит ли ученик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разницу? Если нет, обратить его внимание на это событие. На этом примере,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объяснить какое звучание соответствует "веселому", а какое "грустному"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содержанию пьесы, песни. Со временем ладовое чувство получает развитие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подборе по слуху и в изучении репертуара. Слушание музыки также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раскрывает музыкальные данные ученика и дает возможность наметить план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дальнейшей работы.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Предложить подвигаться под музыку, посмотреть, как реагирует ученик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на смену музыки. Услышать "шаги" в музыке (пульс),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прохлопать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их вместе с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преподавателем. Для лучшего понимания пульса обратиться за примерами к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именам, названиям животных, деревьев.</w:t>
      </w:r>
    </w:p>
    <w:p w:rsidR="004437AE" w:rsidRPr="00467F80" w:rsidRDefault="004437AE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Подбор мелодий по слуху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В процессе подбора одноголосных мелодий вырабатывается умение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вслушиваться в мелодию, ощущать её ритм, свободные, пластичные,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ритмичные движения рук, погружение веса руки в клавишу, правильное</w:t>
      </w:r>
      <w:r w:rsidRPr="00467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положение кисти. При подборе нужно постоянно следить за руками. Мелодии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для подбора даны с поэтическим текстом, что способствует пониманию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произведения, облегчает ощущение метроритма, строение мелодий. Ритм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воспринимается по слуху. Формы подбора могут быть различны и зависят от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музыкального слуха ребёнка. Обязательным условием является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предварительное запоминание мелодии.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Подбор по слуху и транспонирование следует начинать с максимально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коротких интонаций, не более 2-3 звуков, т.к. внутренний слух начинающего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недостаточно развит для удержания в памяти больших музыкальных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фрагментов. Мелодии, подобранные по слуху, следует ритмически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записывать. Этот процесс должен проходить на материале детских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народных песен, которые должны располагаться в порядке увеличения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сложности. Мелодии для подбора лучше использовать с поэтическим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текстом, что способствует пониманию исполняемого произведения 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облегчает понимание метроритма и строение мелодии. В процессе подбора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ученик вынужден отыскивать в ходе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верную интонацию, что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наикратчайшей дорогой ведет его к обострению высоты звука.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Материал для подбора по слуху усложняется очень постепенно. При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этом важно продолжать формировать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предслышание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 музыкальный подход к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звукоизвлечению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; «оживлять» клавиатуру, ощущая прикосновение к клавише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как к звуку, играть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как бы не на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клавише, а на струне инструмента. Только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так, с первых прикосновений ребенка к клавиатуре закладываются основы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его будущей исполнительской культуры.</w:t>
      </w:r>
    </w:p>
    <w:p w:rsidR="004437AE" w:rsidRPr="00467F80" w:rsidRDefault="004437AE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2.3. Игра в ансамбле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Игра обучающегося в ансамбле с преподавателем - обязательный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компонент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донотного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периода обучения. Обучение ансамблевой игре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активизирует восприятие музыкальных образов, элементов музыкальной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речи, средств музыкальной выразительности. Это может быть игра в четыре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руки, в три руки (ученик играет мелодию одной рукой) или в две руки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(каждый участник играет по одному голосу). При исполнении ансамблей,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ученик привыкает к гармонической поддержке в партии, которую исполняет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преподаватель.</w:t>
      </w:r>
    </w:p>
    <w:p w:rsidR="00467F80" w:rsidRDefault="00467F80" w:rsidP="00467F8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Ансамбль – это вид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совместного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. Еще Г.Нейгауз писал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 поводу игры в ансамбле: “С самого начала, с самого первого занятия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ученик вовлекается в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активное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музицирование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. Совместно с преподавателем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он играет простые, но уже имеющие художественное значение пьесы. Дети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сразу ощущают радость непосредственного восприятия, хотя и крупицы, но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искусства. Еще не зная нот, и то, что ученики играют музыку, которая у них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на слуху, несомненно, будет побуждать их как можно лучше выполнять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первые музыкальные обязанности. А это и есть начало работы над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художественным образом”.</w:t>
      </w:r>
    </w:p>
    <w:p w:rsidR="004437AE" w:rsidRPr="00467F80" w:rsidRDefault="004437AE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467F80" w:rsidRPr="00467F80" w:rsidRDefault="00467F80" w:rsidP="00467F80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«Я глубоко убеждена, что первый этап обучения, является решающим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для всей дальнейшей судьбы музыканта. Это как бы посадка первого семени,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из которого впоследствии вырастит огромное дерево» – так пишет в учебном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пособии А. Артоболевская.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Для успешного развития юного музыканта и дальнейшего его роста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необходимо на начальном этапе работы гибко и грамотно выстроить систему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обучения.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Донотный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период—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эт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о фундамент, на котором строится все обучение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игре на инструменте. Он позволяет ребёнку уже играть произведения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ансамбле с преподавателем или другим ребёнком, не зная нот. Это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настраивает его на то, что обучение музыки не будет для него сложным,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занудным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и затруднительным занятием. В этот период происходит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постановка рук, – а это является основополагающим в начальный период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обучения.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учится видеть свои ошибки, исправляет их,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довольно легко выучивает произведения, загорается игрой. Затем начинает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lastRenderedPageBreak/>
        <w:t>фантазировать, импровизировать, играя это уже только двумя руками, либо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других октавах и т.д. Всё это пробуждает интерес, доставляет огромную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радость и приводит ребёнка в восторг. Когда ребёнок узнаёт нотную грамоту,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несколько задач по постановке рук уже выполнены, наработана начальная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техника. Поэтому игра по нотам для ребёнка не трудна, а наоборот, –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интересна, он как бы читает новую страничку книги.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И последнее, что немаловажно. Занятия с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 - это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творческий процесс. Все, чему мы хотим научить ученика, следует не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диктовать, а совместно как бы заново открывать, включая ученика в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активную работу с первых шагов обучения.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Многолетние исследования и опыт работы показали, что обучать детей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такого возраста не только можно, но и нужно. Ещё А.Д.Артоболевская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говорила, что “приобщать детей к искусству следует с самого раннего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возраста”.</w:t>
      </w:r>
    </w:p>
    <w:p w:rsidR="00467F80" w:rsidRPr="00467F80" w:rsidRDefault="00467F80" w:rsidP="00467F80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1. Артоболевская, А.Д. Первая встреча с музыкой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.: 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Учебное пособие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[Текст]/А.Д.Артоболевская.- М.: Советский композитор, 1987.- 101с.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Баренбойм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 Л.А., Путь к музыке: Книжка с нотами для начинающих</w:t>
      </w:r>
      <w:r w:rsidRPr="00467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обучаться игре на фортепиано [Текст]/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Л.А.Баренбойм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Н.Н.Перунова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.- Л: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Советский композитор, 1988.-168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Барсукова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 С.А. Азбука игры на фортепиано: Учебно-методическое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пособие [Текст]/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С.А.Барсукова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.- Ростов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/Д.; Феникс, 2004.-128с.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Милич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 Б.Е. Маленькому пианисту. Фортепиано [Текст]/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Б.Е.Милич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.-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Кифара, 1997.-125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Поливода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, Б.А. Школа игры на фортепиано: 110 новых пьес. -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Учебно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- методическое пособие [Текст]/ Б.А.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Поливода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,В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.Е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. Сластененко.-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Ростов 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/Д.: Феникс, 2009.-136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6. Тургенева, Э.Ш. Пианист - фантазёр: Учебное пособие по развитию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творческих навыков и транспортированию. Часть I [Текст ]/Э.Ш. Тургенева,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 xml:space="preserve">А.Н.Малюков. 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-М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.: Советский композитор, 1987. - 79с.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8"/>
        </w:rPr>
        <w:t>7. Туркина, Е.В. Котёнок на клавишах. Фортепиано для самых</w:t>
      </w:r>
      <w:r w:rsidRPr="00467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7F80">
        <w:rPr>
          <w:rFonts w:ascii="Times New Roman" w:eastAsia="Times New Roman" w:hAnsi="Times New Roman" w:cs="Times New Roman"/>
          <w:color w:val="000000"/>
          <w:sz w:val="28"/>
        </w:rPr>
        <w:t>маленьких [Текст]/</w:t>
      </w:r>
      <w:proofErr w:type="spellStart"/>
      <w:r w:rsidRPr="00467F80">
        <w:rPr>
          <w:rFonts w:ascii="Times New Roman" w:eastAsia="Times New Roman" w:hAnsi="Times New Roman" w:cs="Times New Roman"/>
          <w:color w:val="000000"/>
          <w:sz w:val="28"/>
        </w:rPr>
        <w:t>Е.В.Туркина</w:t>
      </w:r>
      <w:proofErr w:type="gramStart"/>
      <w:r w:rsidRPr="00467F80"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 w:rsidRPr="00467F80">
        <w:rPr>
          <w:rFonts w:ascii="Times New Roman" w:eastAsia="Times New Roman" w:hAnsi="Times New Roman" w:cs="Times New Roman"/>
          <w:color w:val="000000"/>
          <w:sz w:val="28"/>
        </w:rPr>
        <w:t>СПб</w:t>
      </w:r>
      <w:proofErr w:type="spellEnd"/>
      <w:r w:rsidRPr="00467F80">
        <w:rPr>
          <w:rFonts w:ascii="Times New Roman" w:eastAsia="Times New Roman" w:hAnsi="Times New Roman" w:cs="Times New Roman"/>
          <w:color w:val="000000"/>
          <w:sz w:val="28"/>
        </w:rPr>
        <w:t>.: Композитор, 2003.- 91с.</w:t>
      </w:r>
    </w:p>
    <w:p w:rsidR="00467F80" w:rsidRPr="00467F80" w:rsidRDefault="00467F80" w:rsidP="00467F80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467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74C8" w:rsidRDefault="003974C8"/>
    <w:sectPr w:rsidR="0039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53A"/>
    <w:multiLevelType w:val="multilevel"/>
    <w:tmpl w:val="6B1C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F5A90"/>
    <w:multiLevelType w:val="multilevel"/>
    <w:tmpl w:val="FEA4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F80"/>
    <w:rsid w:val="003974C8"/>
    <w:rsid w:val="004437AE"/>
    <w:rsid w:val="0046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7F80"/>
  </w:style>
  <w:style w:type="paragraph" w:customStyle="1" w:styleId="c7">
    <w:name w:val="c7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67F80"/>
  </w:style>
  <w:style w:type="character" w:customStyle="1" w:styleId="c2">
    <w:name w:val="c2"/>
    <w:basedOn w:val="a0"/>
    <w:rsid w:val="00467F80"/>
  </w:style>
  <w:style w:type="paragraph" w:customStyle="1" w:styleId="c24">
    <w:name w:val="c24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7F80"/>
  </w:style>
  <w:style w:type="character" w:customStyle="1" w:styleId="c16">
    <w:name w:val="c16"/>
    <w:basedOn w:val="a0"/>
    <w:rsid w:val="00467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2024-05-07T19:17:00Z</dcterms:created>
  <dcterms:modified xsi:type="dcterms:W3CDTF">2024-05-07T19:28:00Z</dcterms:modified>
</cp:coreProperties>
</file>