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Памятка </w:t>
      </w:r>
    </w:p>
    <w:p w14:paraId="02000000">
      <w:pPr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по написанию программы </w:t>
      </w:r>
    </w:p>
    <w:p w14:paraId="03000000">
      <w:pPr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внеурочной деятельности (элективного курса)</w:t>
      </w:r>
    </w:p>
    <w:p w14:paraId="04000000">
      <w:pPr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Структура программы</w:t>
      </w:r>
    </w:p>
    <w:p w14:paraId="05000000">
      <w:pPr>
        <w:spacing w:line="36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Пояснительная записка</w:t>
      </w:r>
      <w:r>
        <w:rPr>
          <w:sz w:val="28"/>
        </w:rPr>
        <w:t xml:space="preserve"> включает в себя:</w:t>
      </w:r>
    </w:p>
    <w:p w14:paraId="0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нормативно-правовая основа программы (</w:t>
      </w:r>
      <w:r>
        <w:rPr>
          <w:sz w:val="28"/>
        </w:rPr>
        <w:t xml:space="preserve">в соответствии с </w:t>
      </w:r>
      <w:r>
        <w:rPr>
          <w:sz w:val="28"/>
        </w:rPr>
        <w:t>ФГОС</w:t>
      </w:r>
      <w:r>
        <w:rPr>
          <w:sz w:val="28"/>
        </w:rPr>
        <w:t xml:space="preserve"> ООО или ФГОС СОО, </w:t>
      </w:r>
      <w:r>
        <w:rPr>
          <w:sz w:val="28"/>
        </w:rPr>
        <w:t>ФОП,</w:t>
      </w:r>
      <w:r>
        <w:rPr>
          <w:sz w:val="28"/>
        </w:rPr>
        <w:t xml:space="preserve"> </w:t>
      </w:r>
      <w:r>
        <w:rPr>
          <w:sz w:val="28"/>
        </w:rPr>
        <w:t>с учётом учебно-методической литературы)</w:t>
      </w:r>
      <w:r>
        <w:rPr>
          <w:sz w:val="28"/>
        </w:rPr>
        <w:t xml:space="preserve">; </w:t>
      </w:r>
    </w:p>
    <w:p w14:paraId="0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для кого</w:t>
      </w:r>
      <w:r>
        <w:rPr>
          <w:sz w:val="28"/>
        </w:rPr>
        <w:t xml:space="preserve"> (обучающихся каких классов)</w:t>
      </w:r>
      <w:r>
        <w:rPr>
          <w:sz w:val="28"/>
        </w:rPr>
        <w:t xml:space="preserve"> предназначена программа; в течение какого периода реализуется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год, несколько; количество в неделю);</w:t>
      </w:r>
    </w:p>
    <w:p w14:paraId="08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актуальность</w:t>
      </w:r>
      <w:r>
        <w:rPr>
          <w:sz w:val="28"/>
        </w:rPr>
        <w:t xml:space="preserve"> </w:t>
      </w:r>
      <w:r>
        <w:rPr>
          <w:sz w:val="28"/>
        </w:rPr>
        <w:t>(зачем необходимо вводить данный курс в учебный процесс  образовательной организации</w:t>
      </w:r>
      <w:r>
        <w:rPr>
          <w:sz w:val="28"/>
        </w:rPr>
        <w:t>, чем он для неё важен, что не хватало до этого в образовательном процессе</w:t>
      </w:r>
      <w:r>
        <w:rPr>
          <w:sz w:val="28"/>
        </w:rPr>
        <w:t xml:space="preserve">), </w:t>
      </w:r>
      <w:r>
        <w:rPr>
          <w:sz w:val="28"/>
        </w:rPr>
        <w:t xml:space="preserve">назначение программы; </w:t>
      </w:r>
    </w:p>
    <w:p w14:paraId="0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цель (одна)</w:t>
      </w:r>
      <w:r>
        <w:rPr>
          <w:sz w:val="28"/>
        </w:rPr>
        <w:t xml:space="preserve"> исходит из актуальности;</w:t>
      </w:r>
      <w:r>
        <w:rPr>
          <w:sz w:val="28"/>
        </w:rPr>
        <w:t xml:space="preserve"> </w:t>
      </w:r>
    </w:p>
    <w:p w14:paraId="0A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задачи (количество не ограничено)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постепенное</w:t>
      </w:r>
      <w:r>
        <w:rPr>
          <w:sz w:val="28"/>
        </w:rPr>
        <w:t xml:space="preserve"> достижение цели</w:t>
      </w:r>
      <w:r>
        <w:rPr>
          <w:sz w:val="28"/>
        </w:rPr>
        <w:t xml:space="preserve">; </w:t>
      </w:r>
    </w:p>
    <w:p w14:paraId="0B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особенность (новизна) курса (что в ней есть, чего нет в остальных программах по предмету</w:t>
      </w:r>
      <w:r>
        <w:rPr>
          <w:sz w:val="28"/>
        </w:rPr>
        <w:t xml:space="preserve"> (курсам)</w:t>
      </w:r>
      <w:r>
        <w:rPr>
          <w:sz w:val="28"/>
        </w:rPr>
        <w:t xml:space="preserve"> в школе);</w:t>
      </w:r>
    </w:p>
    <w:p w14:paraId="0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формы проведения занятий; </w:t>
      </w:r>
      <w:r>
        <w:rPr>
          <w:sz w:val="28"/>
        </w:rPr>
        <w:t>виды деятельности на занятиях;</w:t>
      </w:r>
    </w:p>
    <w:p w14:paraId="0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-используемые методы проведения занятий;</w:t>
      </w:r>
    </w:p>
    <w:p w14:paraId="0E000000">
      <w:pPr>
        <w:spacing w:line="36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 xml:space="preserve">Содержание курса </w:t>
      </w:r>
      <w:r>
        <w:rPr>
          <w:sz w:val="28"/>
        </w:rPr>
        <w:t>внеурочной деятельности</w:t>
      </w:r>
      <w:r>
        <w:rPr>
          <w:b w:val="1"/>
          <w:sz w:val="28"/>
        </w:rPr>
        <w:t xml:space="preserve"> </w:t>
      </w:r>
      <w:r>
        <w:rPr>
          <w:sz w:val="28"/>
        </w:rPr>
        <w:t>по годам обучения (дл</w:t>
      </w:r>
      <w:r>
        <w:rPr>
          <w:sz w:val="28"/>
        </w:rPr>
        <w:t>я 5—9 классов), (10-11 классов) – Разделы и включённые в них темы.</w:t>
      </w:r>
    </w:p>
    <w:p w14:paraId="0F000000">
      <w:pPr>
        <w:spacing w:line="360" w:lineRule="auto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Формулировки тем </w:t>
      </w:r>
      <w:r>
        <w:rPr>
          <w:sz w:val="28"/>
        </w:rPr>
        <w:t xml:space="preserve">в содержании и КТП </w:t>
      </w:r>
      <w:r>
        <w:rPr>
          <w:sz w:val="28"/>
        </w:rPr>
        <w:t xml:space="preserve">не должны дублировать формулировки тем «Русского языка» и «Литературы», так </w:t>
      </w:r>
      <w:r>
        <w:rPr>
          <w:sz w:val="28"/>
        </w:rPr>
        <w:t xml:space="preserve">как </w:t>
      </w:r>
      <w:r>
        <w:rPr>
          <w:sz w:val="28"/>
        </w:rPr>
        <w:t>внеурочная деятельность или элективный курс (</w:t>
      </w:r>
      <w:r>
        <w:rPr>
          <w:sz w:val="28"/>
        </w:rPr>
        <w:t>расширяе</w:t>
      </w:r>
      <w:r>
        <w:rPr>
          <w:sz w:val="28"/>
        </w:rPr>
        <w:t>т</w:t>
      </w:r>
      <w:r>
        <w:rPr>
          <w:sz w:val="28"/>
        </w:rPr>
        <w:t>…, дополняе</w:t>
      </w:r>
      <w:r>
        <w:rPr>
          <w:sz w:val="28"/>
        </w:rPr>
        <w:t>т</w:t>
      </w:r>
      <w:r>
        <w:rPr>
          <w:sz w:val="28"/>
        </w:rPr>
        <w:t>…</w:t>
      </w:r>
      <w:r>
        <w:rPr>
          <w:sz w:val="28"/>
        </w:rPr>
        <w:t>,</w:t>
      </w:r>
      <w:r>
        <w:rPr>
          <w:sz w:val="28"/>
        </w:rPr>
        <w:t xml:space="preserve"> углубляе</w:t>
      </w:r>
      <w:r>
        <w:rPr>
          <w:sz w:val="28"/>
        </w:rPr>
        <w:t>т</w:t>
      </w:r>
      <w:r>
        <w:rPr>
          <w:sz w:val="28"/>
        </w:rPr>
        <w:t>…,</w:t>
      </w:r>
      <w:r>
        <w:rPr>
          <w:sz w:val="28"/>
        </w:rPr>
        <w:t xml:space="preserve"> акцентируе</w:t>
      </w:r>
      <w:r>
        <w:rPr>
          <w:sz w:val="28"/>
        </w:rPr>
        <w:t xml:space="preserve">т внимание </w:t>
      </w:r>
      <w:r>
        <w:rPr>
          <w:sz w:val="28"/>
        </w:rPr>
        <w:t>на</w:t>
      </w:r>
      <w:r>
        <w:rPr>
          <w:sz w:val="28"/>
        </w:rPr>
        <w:t xml:space="preserve"> … и т.д.).</w:t>
      </w:r>
    </w:p>
    <w:p w14:paraId="10000000">
      <w:pPr>
        <w:tabs>
          <w:tab w:leader="none" w:pos="8931" w:val="left"/>
        </w:tabs>
        <w:spacing w:line="36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3. </w:t>
      </w:r>
      <w:r>
        <w:rPr>
          <w:b w:val="1"/>
          <w:sz w:val="28"/>
        </w:rPr>
        <w:t xml:space="preserve">Планируемые результаты </w:t>
      </w:r>
      <w:r>
        <w:rPr>
          <w:sz w:val="28"/>
        </w:rPr>
        <w:t>освоения курса внеурочной деятельности:</w:t>
      </w:r>
      <w:r>
        <w:rPr>
          <w:sz w:val="28"/>
        </w:rPr>
        <w:t xml:space="preserve"> </w:t>
      </w:r>
      <w:r>
        <w:rPr>
          <w:sz w:val="28"/>
        </w:rPr>
        <w:t xml:space="preserve">(из ФРП «Русский язык» и «Литература» 2023 копируем личностные и </w:t>
      </w:r>
      <w:r>
        <w:rPr>
          <w:sz w:val="28"/>
        </w:rPr>
        <w:t>метапредметные</w:t>
      </w:r>
      <w:r>
        <w:rPr>
          <w:sz w:val="28"/>
        </w:rPr>
        <w:t xml:space="preserve"> результаты; предметные выбираем в соответствии с содержанием своей программы)</w:t>
      </w:r>
      <w:r>
        <w:rPr>
          <w:sz w:val="28"/>
        </w:rPr>
        <w:t>.</w:t>
      </w:r>
    </w:p>
    <w:p w14:paraId="11000000">
      <w:pPr>
        <w:tabs>
          <w:tab w:leader="none" w:pos="8931" w:val="left"/>
        </w:tabs>
        <w:spacing w:line="360" w:lineRule="auto"/>
        <w:ind w:firstLine="709" w:left="0"/>
        <w:jc w:val="both"/>
        <w:rPr>
          <w:i w:val="1"/>
          <w:sz w:val="28"/>
        </w:rPr>
      </w:pPr>
      <w:r>
        <w:rPr>
          <w:b w:val="1"/>
          <w:sz w:val="28"/>
        </w:rPr>
        <w:t xml:space="preserve">4. </w:t>
      </w:r>
      <w:r>
        <w:rPr>
          <w:b w:val="1"/>
          <w:sz w:val="28"/>
        </w:rPr>
        <w:t xml:space="preserve">Тематическое планирование </w:t>
      </w:r>
      <w:r>
        <w:rPr>
          <w:sz w:val="28"/>
        </w:rPr>
        <w:t>на каждый год обучения</w:t>
      </w:r>
      <w:r>
        <w:rPr>
          <w:sz w:val="28"/>
        </w:rPr>
        <w:t xml:space="preserve"> (таблица, содержит колонки: номер, </w:t>
      </w:r>
      <w:r>
        <w:rPr>
          <w:sz w:val="28"/>
        </w:rPr>
        <w:t xml:space="preserve">название </w:t>
      </w:r>
      <w:r>
        <w:rPr>
          <w:sz w:val="28"/>
        </w:rPr>
        <w:t>раздел</w:t>
      </w:r>
      <w:r>
        <w:rPr>
          <w:sz w:val="28"/>
        </w:rPr>
        <w:t>а/темы (темы не дублируют темы основного предмета!!!)</w:t>
      </w:r>
      <w:r>
        <w:rPr>
          <w:sz w:val="28"/>
        </w:rPr>
        <w:t>, количество занятий</w:t>
      </w:r>
      <w:r>
        <w:rPr>
          <w:sz w:val="28"/>
        </w:rPr>
        <w:t xml:space="preserve">, содержание занятия, формы и </w:t>
      </w:r>
      <w:r>
        <w:rPr>
          <w:sz w:val="28"/>
        </w:rPr>
        <w:t>виды</w:t>
      </w:r>
      <w:r>
        <w:rPr>
          <w:sz w:val="28"/>
        </w:rPr>
        <w:t>, основные направления воспитательной деятельности (личностные результаты)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п</w:t>
      </w:r>
      <w:r>
        <w:rPr>
          <w:i w:val="1"/>
          <w:sz w:val="28"/>
        </w:rPr>
        <w:t>ример)</w:t>
      </w:r>
    </w:p>
    <w:p w14:paraId="12000000">
      <w:pPr>
        <w:tabs>
          <w:tab w:leader="none" w:pos="8931" w:val="left"/>
        </w:tabs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Тематическое планирование</w:t>
      </w:r>
    </w:p>
    <w:tbl>
      <w:tblPr>
        <w:tblStyle w:val="Style_1"/>
        <w:tblW w:type="auto" w:w="0"/>
        <w:tblLayout w:type="fixed"/>
      </w:tblPr>
      <w:tblGrid>
        <w:gridCol w:w="534"/>
        <w:gridCol w:w="2551"/>
        <w:gridCol w:w="726"/>
        <w:gridCol w:w="2073"/>
        <w:gridCol w:w="2268"/>
        <w:gridCol w:w="1677"/>
      </w:tblGrid>
      <w:tr>
        <w:tc>
          <w:tcPr>
            <w:tcW w:type="dxa" w:w="534"/>
          </w:tcPr>
          <w:p w14:paraId="13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</w:tc>
        <w:tc>
          <w:tcPr>
            <w:tcW w:type="dxa" w:w="2551"/>
          </w:tcPr>
          <w:p w14:paraId="14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Раздел/тема</w:t>
            </w:r>
          </w:p>
        </w:tc>
        <w:tc>
          <w:tcPr>
            <w:tcW w:type="dxa" w:w="726"/>
          </w:tcPr>
          <w:p w14:paraId="15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Кол-во часов</w:t>
            </w:r>
          </w:p>
        </w:tc>
        <w:tc>
          <w:tcPr>
            <w:tcW w:type="dxa" w:w="2073"/>
          </w:tcPr>
          <w:p w14:paraId="16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Содержание занятия</w:t>
            </w:r>
          </w:p>
        </w:tc>
        <w:tc>
          <w:tcPr>
            <w:tcW w:type="dxa" w:w="2268"/>
          </w:tcPr>
          <w:p w14:paraId="17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Формы и виды </w:t>
            </w:r>
            <w:r>
              <w:rPr>
                <w:b w:val="1"/>
                <w:sz w:val="20"/>
              </w:rPr>
              <w:t>дятельности</w:t>
            </w:r>
          </w:p>
        </w:tc>
        <w:tc>
          <w:tcPr>
            <w:tcW w:type="dxa" w:w="1677"/>
          </w:tcPr>
          <w:p w14:paraId="18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Основные направления воспитательной деятельности</w:t>
            </w:r>
          </w:p>
        </w:tc>
      </w:tr>
      <w:tr>
        <w:tc>
          <w:tcPr>
            <w:tcW w:type="dxa" w:w="534"/>
          </w:tcPr>
          <w:p w14:paraId="19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</w:p>
        </w:tc>
        <w:tc>
          <w:tcPr>
            <w:tcW w:type="dxa" w:w="2551"/>
          </w:tcPr>
          <w:p w14:paraId="1A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</w:t>
            </w:r>
          </w:p>
        </w:tc>
        <w:tc>
          <w:tcPr>
            <w:tcW w:type="dxa" w:w="726"/>
          </w:tcPr>
          <w:p w14:paraId="1B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</w:t>
            </w:r>
          </w:p>
        </w:tc>
        <w:tc>
          <w:tcPr>
            <w:tcW w:type="dxa" w:w="2073"/>
          </w:tcPr>
          <w:p w14:paraId="1C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2"/>
              </w:rPr>
            </w:pPr>
          </w:p>
        </w:tc>
        <w:tc>
          <w:tcPr>
            <w:tcW w:type="dxa" w:w="2268"/>
          </w:tcPr>
          <w:p w14:paraId="1D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2"/>
              </w:rPr>
            </w:pPr>
          </w:p>
        </w:tc>
        <w:tc>
          <w:tcPr>
            <w:tcW w:type="dxa" w:w="1677"/>
          </w:tcPr>
          <w:p w14:paraId="1E000000">
            <w:pPr>
              <w:tabs>
                <w:tab w:leader="none" w:pos="8931" w:val="left"/>
              </w:tabs>
              <w:ind/>
              <w:jc w:val="both"/>
              <w:rPr>
                <w:b w:val="1"/>
                <w:sz w:val="22"/>
              </w:rPr>
            </w:pPr>
          </w:p>
        </w:tc>
      </w:tr>
      <w:tr>
        <w:tc>
          <w:tcPr>
            <w:tcW w:type="dxa" w:w="534"/>
          </w:tcPr>
          <w:p w14:paraId="1F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551"/>
          </w:tcPr>
          <w:p w14:paraId="20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Тема</w:t>
            </w:r>
          </w:p>
        </w:tc>
        <w:tc>
          <w:tcPr>
            <w:tcW w:type="dxa" w:w="726"/>
          </w:tcPr>
          <w:p w14:paraId="21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073"/>
          </w:tcPr>
          <w:p w14:paraId="22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</w:p>
        </w:tc>
        <w:tc>
          <w:tcPr>
            <w:tcW w:type="dxa" w:w="2268"/>
          </w:tcPr>
          <w:p w14:paraId="23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</w:p>
        </w:tc>
        <w:tc>
          <w:tcPr>
            <w:tcW w:type="dxa" w:w="1677"/>
          </w:tcPr>
          <w:p w14:paraId="24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1,2,5</w:t>
            </w:r>
          </w:p>
        </w:tc>
      </w:tr>
      <w:tr>
        <w:tc>
          <w:tcPr>
            <w:tcW w:type="dxa" w:w="534"/>
          </w:tcPr>
          <w:p w14:paraId="25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551"/>
          </w:tcPr>
          <w:p w14:paraId="26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Тема</w:t>
            </w:r>
          </w:p>
        </w:tc>
        <w:tc>
          <w:tcPr>
            <w:tcW w:type="dxa" w:w="726"/>
          </w:tcPr>
          <w:p w14:paraId="27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073"/>
          </w:tcPr>
          <w:p w14:paraId="28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</w:p>
        </w:tc>
        <w:tc>
          <w:tcPr>
            <w:tcW w:type="dxa" w:w="2268"/>
          </w:tcPr>
          <w:p w14:paraId="29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</w:p>
        </w:tc>
        <w:tc>
          <w:tcPr>
            <w:tcW w:type="dxa" w:w="1677"/>
          </w:tcPr>
          <w:p w14:paraId="2A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</w:tr>
      <w:tr>
        <w:tc>
          <w:tcPr>
            <w:tcW w:type="dxa" w:w="534"/>
          </w:tcPr>
          <w:p w14:paraId="2B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551"/>
          </w:tcPr>
          <w:p w14:paraId="2C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Тема </w:t>
            </w:r>
          </w:p>
        </w:tc>
        <w:tc>
          <w:tcPr>
            <w:tcW w:type="dxa" w:w="726"/>
          </w:tcPr>
          <w:p w14:paraId="2D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073"/>
          </w:tcPr>
          <w:p w14:paraId="2E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</w:p>
        </w:tc>
        <w:tc>
          <w:tcPr>
            <w:tcW w:type="dxa" w:w="2268"/>
          </w:tcPr>
          <w:p w14:paraId="2F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</w:p>
        </w:tc>
        <w:tc>
          <w:tcPr>
            <w:tcW w:type="dxa" w:w="1677"/>
          </w:tcPr>
          <w:p w14:paraId="30000000">
            <w:pPr>
              <w:tabs>
                <w:tab w:leader="none" w:pos="8931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</w:tr>
    </w:tbl>
    <w:p w14:paraId="31000000">
      <w:pPr>
        <w:tabs>
          <w:tab w:leader="none" w:pos="8931" w:val="left"/>
        </w:tabs>
        <w:spacing w:line="360" w:lineRule="auto"/>
        <w:ind w:firstLine="709" w:left="0"/>
        <w:jc w:val="both"/>
        <w:rPr>
          <w:b w:val="1"/>
          <w:sz w:val="28"/>
        </w:rPr>
      </w:pPr>
    </w:p>
    <w:p w14:paraId="32000000">
      <w:pPr>
        <w:tabs>
          <w:tab w:leader="none" w:pos="8931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5. </w:t>
      </w:r>
      <w:r>
        <w:rPr>
          <w:b w:val="1"/>
          <w:sz w:val="28"/>
        </w:rPr>
        <w:t xml:space="preserve">Список литературы </w:t>
      </w:r>
      <w:r>
        <w:rPr>
          <w:sz w:val="28"/>
        </w:rPr>
        <w:t>(</w:t>
      </w:r>
      <w:r>
        <w:rPr>
          <w:sz w:val="28"/>
        </w:rPr>
        <w:t xml:space="preserve">предназначен для реализации данной программы </w:t>
      </w:r>
      <w:r>
        <w:rPr>
          <w:b w:val="1"/>
          <w:sz w:val="28"/>
        </w:rPr>
        <w:t>учителем</w:t>
      </w:r>
      <w:r>
        <w:rPr>
          <w:sz w:val="28"/>
        </w:rPr>
        <w:t>; нумерованный, в алфавитном порядке по фамилии автора или названию</w:t>
      </w:r>
      <w:r>
        <w:rPr>
          <w:sz w:val="28"/>
        </w:rPr>
        <w:t>, в соответствии с требованиями к библиографическому описанию книги, учебнику и т.д.)</w:t>
      </w:r>
    </w:p>
    <w:p w14:paraId="33000000">
      <w:pPr>
        <w:tabs>
          <w:tab w:leader="none" w:pos="8931" w:val="left"/>
        </w:tabs>
        <w:spacing w:line="360" w:lineRule="auto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На последнем листе программы штампы согласования с председателем МО и утверждения </w:t>
      </w:r>
      <w:r>
        <w:rPr>
          <w:sz w:val="28"/>
        </w:rPr>
        <w:t>зам</w:t>
      </w:r>
      <w:r>
        <w:rPr>
          <w:sz w:val="28"/>
        </w:rPr>
        <w:t>.д</w:t>
      </w:r>
      <w:r>
        <w:rPr>
          <w:sz w:val="28"/>
        </w:rPr>
        <w:t>иректором</w:t>
      </w:r>
      <w:r>
        <w:rPr>
          <w:sz w:val="28"/>
        </w:rPr>
        <w:t xml:space="preserve"> по УМР.</w:t>
      </w:r>
      <w:bookmarkStart w:id="1" w:name="_GoBack"/>
      <w:bookmarkEnd w:id="1"/>
    </w:p>
    <w:p w14:paraId="34000000">
      <w:pPr>
        <w:tabs>
          <w:tab w:leader="none" w:pos="8931" w:val="left"/>
        </w:tabs>
        <w:spacing w:line="360" w:lineRule="auto"/>
        <w:ind/>
        <w:jc w:val="both"/>
        <w:rPr>
          <w:sz w:val="28"/>
        </w:rPr>
      </w:pPr>
    </w:p>
    <w:p w14:paraId="35000000">
      <w:pPr>
        <w:tabs>
          <w:tab w:leader="none" w:pos="8931" w:val="left"/>
        </w:tabs>
        <w:spacing w:line="360" w:lineRule="auto"/>
        <w:ind/>
        <w:jc w:val="both"/>
        <w:rPr>
          <w:sz w:val="28"/>
        </w:rPr>
      </w:pPr>
    </w:p>
    <w:p w14:paraId="36000000">
      <w:pPr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Оформление программы</w:t>
      </w:r>
    </w:p>
    <w:p w14:paraId="37000000">
      <w:pPr>
        <w:spacing w:line="360" w:lineRule="auto"/>
        <w:ind w:firstLine="709" w:left="0"/>
        <w:jc w:val="both"/>
        <w:rPr>
          <w:b w:val="1"/>
          <w:sz w:val="28"/>
        </w:rPr>
      </w:pPr>
      <w:r>
        <w:rPr>
          <w:sz w:val="28"/>
        </w:rPr>
        <w:t>Оформлении</w:t>
      </w:r>
      <w:r>
        <w:rPr>
          <w:sz w:val="28"/>
        </w:rPr>
        <w:t xml:space="preserve"> титульного листа в соответствии с требованиями образовательной организации</w:t>
      </w:r>
      <w:r>
        <w:rPr>
          <w:sz w:val="28"/>
        </w:rPr>
        <w:t xml:space="preserve">: вид программы, название, для кого, срок реализации, периодичность, автор, </w:t>
      </w:r>
      <w:r>
        <w:rPr>
          <w:sz w:val="28"/>
        </w:rPr>
        <w:t>обязательно указать внизу листа: в</w:t>
      </w:r>
      <w:r>
        <w:rPr>
          <w:sz w:val="28"/>
        </w:rPr>
        <w:t xml:space="preserve"> соответствии с ФГОС ООО или ФГОС ООО –</w:t>
      </w:r>
      <w:r>
        <w:rPr>
          <w:sz w:val="28"/>
        </w:rPr>
        <w:t xml:space="preserve"> 2023.</w:t>
      </w:r>
    </w:p>
    <w:p w14:paraId="38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 оформлении страниц </w:t>
      </w:r>
      <w:r>
        <w:rPr>
          <w:sz w:val="28"/>
        </w:rPr>
        <w:t xml:space="preserve">основного текста </w:t>
      </w:r>
      <w:r>
        <w:rPr>
          <w:sz w:val="28"/>
        </w:rPr>
        <w:t>используется режим равномерного выравнив</w:t>
      </w:r>
      <w:r>
        <w:rPr>
          <w:sz w:val="28"/>
        </w:rPr>
        <w:t>ания текста по ширине страницы, заголовки – по центру.</w:t>
      </w:r>
    </w:p>
    <w:p w14:paraId="39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Рекомендуются следующие поля: </w:t>
      </w:r>
      <w:r>
        <w:rPr>
          <w:sz w:val="28"/>
        </w:rPr>
        <w:t>л</w:t>
      </w:r>
      <w:r>
        <w:rPr>
          <w:sz w:val="28"/>
        </w:rPr>
        <w:t>евое – 30 мм, правое– 1</w:t>
      </w:r>
      <w:r>
        <w:rPr>
          <w:sz w:val="28"/>
        </w:rPr>
        <w:t>5</w:t>
      </w:r>
      <w:r>
        <w:rPr>
          <w:sz w:val="28"/>
        </w:rPr>
        <w:t xml:space="preserve"> мм, верхнее и нижнее – 20 мм. </w:t>
      </w:r>
    </w:p>
    <w:p w14:paraId="3A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Отступ красной строки должен быть одинаковым для всех абзацев основного текста и составлять 1,25 см. Тип шрифта </w:t>
      </w:r>
      <w:r>
        <w:rPr>
          <w:sz w:val="28"/>
        </w:rPr>
        <w:t>Times</w:t>
      </w:r>
      <w:r>
        <w:rPr>
          <w:sz w:val="28"/>
        </w:rPr>
        <w:t xml:space="preserve"> </w:t>
      </w:r>
      <w:r>
        <w:rPr>
          <w:sz w:val="28"/>
        </w:rPr>
        <w:t>New</w:t>
      </w:r>
      <w:r>
        <w:rPr>
          <w:sz w:val="28"/>
        </w:rPr>
        <w:t xml:space="preserve"> </w:t>
      </w:r>
      <w:r>
        <w:rPr>
          <w:sz w:val="28"/>
        </w:rPr>
        <w:t>Roman</w:t>
      </w:r>
      <w:r>
        <w:rPr>
          <w:sz w:val="28"/>
        </w:rPr>
        <w:t>. Междустрочный интервал -1,5пт; интервал  между абзацами (до и после) – 0</w:t>
      </w:r>
      <w:r>
        <w:rPr>
          <w:sz w:val="28"/>
        </w:rPr>
        <w:t xml:space="preserve"> </w:t>
      </w:r>
      <w:r>
        <w:rPr>
          <w:sz w:val="28"/>
        </w:rPr>
        <w:t xml:space="preserve">пт. Размер шрифта: для основного текста и подзаголовков 14пт, для </w:t>
      </w:r>
      <w:r>
        <w:rPr>
          <w:sz w:val="28"/>
        </w:rPr>
        <w:t>заголовков 16пт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Для выделения структурных частей работы, то есть в заголовках и подзаголовках, можно использовать полужирный шрифт. Его так же можно использовать для выделения некоторых важных фраз, терминов. То же самое касается курсива. </w:t>
      </w:r>
    </w:p>
    <w:p w14:paraId="3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Знаки препинания следует проставлять в соответствии с правилами русской грамматики. </w:t>
      </w:r>
    </w:p>
    <w:p w14:paraId="3C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Точки не ставятся в конце заголовков, во мно</w:t>
      </w:r>
      <w:r>
        <w:rPr>
          <w:sz w:val="28"/>
        </w:rPr>
        <w:t>гих сокращениях (</w:t>
      </w:r>
      <w:r>
        <w:rPr>
          <w:sz w:val="28"/>
        </w:rPr>
        <w:t>мм</w:t>
      </w:r>
      <w:r>
        <w:rPr>
          <w:sz w:val="28"/>
        </w:rPr>
        <w:t>, кг, и пр.).</w:t>
      </w:r>
      <w:r>
        <w:rPr>
          <w:sz w:val="28"/>
        </w:rPr>
        <w:t xml:space="preserve"> </w:t>
      </w:r>
    </w:p>
    <w:p w14:paraId="3D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Кавычки следует использовать только угловые. Обычные кавычки ставятся только в английских текстах. </w:t>
      </w:r>
      <w:r>
        <w:rPr>
          <w:spacing w:val="4"/>
          <w:sz w:val="28"/>
        </w:rPr>
        <w:t>Кавычки и скобки</w:t>
      </w:r>
      <w:r>
        <w:rPr>
          <w:color w:val="000000"/>
          <w:spacing w:val="4"/>
          <w:sz w:val="28"/>
        </w:rPr>
        <w:t xml:space="preserve"> применяются одного начертания по всему тексту, они </w:t>
      </w:r>
      <w:r>
        <w:rPr>
          <w:spacing w:val="4"/>
          <w:sz w:val="28"/>
        </w:rPr>
        <w:t>не отбиваются</w:t>
      </w:r>
      <w:r>
        <w:rPr>
          <w:color w:val="000000"/>
          <w:spacing w:val="4"/>
          <w:sz w:val="28"/>
        </w:rPr>
        <w:t xml:space="preserve"> от </w:t>
      </w:r>
      <w:r>
        <w:rPr>
          <w:color w:val="000000"/>
          <w:sz w:val="28"/>
        </w:rPr>
        <w:t xml:space="preserve">заключенных в них слов. </w:t>
      </w:r>
      <w:r>
        <w:rPr>
          <w:sz w:val="28"/>
        </w:rPr>
        <w:t>Знаки препинания от них не должны быть отбиты (например: 1). «1».).</w:t>
      </w:r>
    </w:p>
    <w:p w14:paraId="3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Не путайте дефис и тире. Дефис (короткая черточка) служит для разделения частей сложных слов (все-таки, по-другому). Дефис никогда не отделяется пробелами. </w:t>
      </w:r>
    </w:p>
    <w:p w14:paraId="3F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От дефиса отличается знак тире (длинная черточка), который используется в предложениях. Тире всегда отбивается пробелами, но не переносится так, чтобы с него начиналась новая строка. После любого знака препинания ставится пробел. </w:t>
      </w:r>
    </w:p>
    <w:p w14:paraId="40000000">
      <w:pPr>
        <w:spacing w:line="360" w:lineRule="auto"/>
        <w:ind w:firstLine="709" w:left="0"/>
        <w:jc w:val="both"/>
        <w:rPr>
          <w:sz w:val="28"/>
        </w:rPr>
      </w:pPr>
    </w:p>
    <w:p w14:paraId="41000000">
      <w:pPr>
        <w:spacing w:line="360" w:lineRule="auto"/>
        <w:ind w:firstLine="709" w:left="0"/>
        <w:jc w:val="both"/>
        <w:rPr>
          <w:sz w:val="28"/>
        </w:rPr>
      </w:pPr>
    </w:p>
    <w:p w14:paraId="42000000">
      <w:pPr>
        <w:spacing w:line="360" w:lineRule="auto"/>
        <w:ind w:firstLine="709" w:left="0"/>
        <w:jc w:val="both"/>
        <w:rPr>
          <w:b w:val="1"/>
          <w:sz w:val="28"/>
        </w:rPr>
      </w:pPr>
    </w:p>
    <w:p w14:paraId="43000000">
      <w:pPr>
        <w:tabs>
          <w:tab w:leader="none" w:pos="8931" w:val="left"/>
        </w:tabs>
        <w:spacing w:line="360" w:lineRule="auto"/>
        <w:ind w:firstLine="709" w:left="0"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9_ch" w:type="character">
    <w:name w:val="List Paragraph"/>
    <w:basedOn w:val="Style_2_ch"/>
    <w:link w:val="Style_9"/>
    <w:rPr>
      <w:rFonts w:ascii="Calibri" w:hAnsi="Calibri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Strong"/>
    <w:link w:val="Style_19_ch"/>
    <w:rPr>
      <w:b w:val="1"/>
    </w:rPr>
  </w:style>
  <w:style w:styleId="Style_19_ch" w:type="character">
    <w:name w:val="Strong"/>
    <w:link w:val="Style_19"/>
    <w:rPr>
      <w:b w:val="1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2024-03-27T15:51:49Z</dcterms:modified>
</cp:coreProperties>
</file>