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46AA" w14:textId="19F88D4E" w:rsidR="00D10CDB" w:rsidRPr="00EA46EB" w:rsidRDefault="00D10CDB" w:rsidP="00D10CD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Pr="00EA46EB">
        <w:rPr>
          <w:rFonts w:ascii="Times New Roman" w:eastAsia="Times New Roman" w:hAnsi="Times New Roman" w:cs="Times New Roman"/>
          <w:color w:val="000000"/>
          <w:sz w:val="26"/>
          <w:szCs w:val="26"/>
          <w:lang w:eastAsia="ru-RU"/>
        </w:rPr>
        <w:t xml:space="preserve">Муниципальное дошкольное </w:t>
      </w:r>
      <w:proofErr w:type="gramStart"/>
      <w:r w:rsidRPr="00EA46EB">
        <w:rPr>
          <w:rFonts w:ascii="Times New Roman" w:eastAsia="Times New Roman" w:hAnsi="Times New Roman" w:cs="Times New Roman"/>
          <w:color w:val="000000"/>
          <w:sz w:val="26"/>
          <w:szCs w:val="26"/>
          <w:lang w:eastAsia="ru-RU"/>
        </w:rPr>
        <w:t>образовательное  учреждение</w:t>
      </w:r>
      <w:proofErr w:type="gramEnd"/>
      <w:r w:rsidR="005E6D07">
        <w:rPr>
          <w:rFonts w:ascii="Times New Roman" w:eastAsia="Times New Roman" w:hAnsi="Times New Roman" w:cs="Times New Roman"/>
          <w:color w:val="000000"/>
          <w:sz w:val="26"/>
          <w:szCs w:val="26"/>
          <w:lang w:eastAsia="ru-RU"/>
        </w:rPr>
        <w:t xml:space="preserve"> №258</w:t>
      </w:r>
    </w:p>
    <w:p w14:paraId="7711E542" w14:textId="4F6E16B8" w:rsidR="00D10CDB" w:rsidRPr="00EA46EB" w:rsidRDefault="00D10CDB" w:rsidP="00D10CD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color w:val="000000"/>
          <w:sz w:val="26"/>
          <w:szCs w:val="26"/>
          <w:lang w:eastAsia="ru-RU"/>
        </w:rPr>
        <w:t xml:space="preserve">  детский сад «</w:t>
      </w:r>
      <w:r w:rsidR="005E6D07">
        <w:rPr>
          <w:rFonts w:ascii="Times New Roman" w:eastAsia="Times New Roman" w:hAnsi="Times New Roman" w:cs="Times New Roman"/>
          <w:color w:val="000000"/>
          <w:sz w:val="26"/>
          <w:szCs w:val="26"/>
          <w:lang w:eastAsia="ru-RU"/>
        </w:rPr>
        <w:t>Волшебница</w:t>
      </w:r>
      <w:r w:rsidRPr="00EA46EB">
        <w:rPr>
          <w:rFonts w:ascii="Times New Roman" w:eastAsia="Times New Roman" w:hAnsi="Times New Roman" w:cs="Times New Roman"/>
          <w:color w:val="000000"/>
          <w:sz w:val="26"/>
          <w:szCs w:val="26"/>
          <w:lang w:eastAsia="ru-RU"/>
        </w:rPr>
        <w:t>»</w:t>
      </w:r>
    </w:p>
    <w:p w14:paraId="04951EB3" w14:textId="77777777"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14:paraId="67C7671B" w14:textId="77777777"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67CB6BD8" w14:textId="77777777"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01F53309" w14:textId="77777777"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14:paraId="36B39385" w14:textId="77777777"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14:paraId="222F3873" w14:textId="77777777" w:rsidR="00D10CDB" w:rsidRDefault="00D10CDB"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r w:rsidR="00B148D8">
        <w:rPr>
          <w:rFonts w:ascii="Times New Roman" w:eastAsia="Times New Roman" w:hAnsi="Times New Roman" w:cs="Times New Roman"/>
          <w:b/>
          <w:kern w:val="36"/>
          <w:sz w:val="36"/>
          <w:szCs w:val="36"/>
          <w:lang w:eastAsia="ru-RU"/>
        </w:rPr>
        <w:t xml:space="preserve">у </w:t>
      </w:r>
      <w:r w:rsidRPr="00D10CDB">
        <w:rPr>
          <w:rFonts w:ascii="Times New Roman" w:eastAsia="Times New Roman" w:hAnsi="Times New Roman" w:cs="Times New Roman"/>
          <w:b/>
          <w:kern w:val="36"/>
          <w:sz w:val="36"/>
          <w:szCs w:val="36"/>
          <w:lang w:eastAsia="ru-RU"/>
        </w:rPr>
        <w:t xml:space="preserve">детей </w:t>
      </w:r>
      <w:r w:rsidR="009253EB">
        <w:rPr>
          <w:rFonts w:ascii="Times New Roman" w:eastAsia="Times New Roman" w:hAnsi="Times New Roman" w:cs="Times New Roman"/>
          <w:b/>
          <w:kern w:val="36"/>
          <w:sz w:val="36"/>
          <w:szCs w:val="36"/>
          <w:lang w:eastAsia="ru-RU"/>
        </w:rPr>
        <w:t xml:space="preserve">среднего </w:t>
      </w:r>
      <w:r w:rsidRPr="00D10CDB">
        <w:rPr>
          <w:rFonts w:ascii="Times New Roman" w:eastAsia="Times New Roman" w:hAnsi="Times New Roman" w:cs="Times New Roman"/>
          <w:b/>
          <w:kern w:val="36"/>
          <w:sz w:val="36"/>
          <w:szCs w:val="36"/>
          <w:lang w:eastAsia="ru-RU"/>
        </w:rPr>
        <w:t>дошкольного возраста посредством Лего – конструирования</w:t>
      </w:r>
      <w:r w:rsidRPr="00EA46EB">
        <w:rPr>
          <w:rFonts w:ascii="Times New Roman" w:eastAsia="Times New Roman" w:hAnsi="Times New Roman" w:cs="Times New Roman"/>
          <w:b/>
          <w:kern w:val="36"/>
          <w:sz w:val="36"/>
          <w:szCs w:val="36"/>
          <w:lang w:eastAsia="ru-RU"/>
        </w:rPr>
        <w:t>»</w:t>
      </w:r>
    </w:p>
    <w:p w14:paraId="08956A2C" w14:textId="77777777"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6716DE04" w14:textId="77777777"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73503CF5" w14:textId="77777777" w:rsidR="00D10CDB" w:rsidRPr="00EA46E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14:paraId="683F665B" w14:textId="77777777" w:rsidR="00D04F10" w:rsidRDefault="00D10CDB" w:rsidP="00D04F10">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14:paraId="6346ABDD" w14:textId="266F39EA" w:rsidR="00D10CDB" w:rsidRDefault="005E6D07" w:rsidP="00D04F10">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Чусова Е.В.</w:t>
      </w:r>
    </w:p>
    <w:p w14:paraId="293C3253" w14:textId="77777777"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0563695B" w14:textId="77777777"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51CD7B4F" w14:textId="77777777"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530068D4" w14:textId="77777777" w:rsidR="00D10CDB" w:rsidRDefault="00D10CDB"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14:paraId="51C272C4" w14:textId="77777777" w:rsidR="003F62B5" w:rsidRDefault="003F62B5"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14:paraId="2BB9BCAB" w14:textId="77777777" w:rsidR="00D10CD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0F87C271" w14:textId="77777777"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663B261E" w14:textId="77777777"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0632282A" w14:textId="1F946F61" w:rsidR="00D10CDB" w:rsidRPr="00EA46E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4D3B8FE0" w14:textId="77777777" w:rsidR="00D10CDB" w:rsidRDefault="00D10CDB" w:rsidP="00D10CDB">
      <w:pPr>
        <w:spacing w:after="0" w:line="240" w:lineRule="auto"/>
        <w:ind w:firstLine="709"/>
        <w:rPr>
          <w:rFonts w:ascii="Times New Roman" w:eastAsia="Calibri" w:hAnsi="Times New Roman" w:cs="Times New Roman"/>
          <w:sz w:val="28"/>
          <w:szCs w:val="28"/>
        </w:rPr>
      </w:pPr>
    </w:p>
    <w:p w14:paraId="010B5C32" w14:textId="77777777" w:rsidR="00B148D8" w:rsidRPr="00B148D8" w:rsidRDefault="00B148D8" w:rsidP="00B148D8">
      <w:pPr>
        <w:spacing w:after="0" w:line="360" w:lineRule="auto"/>
        <w:ind w:firstLine="709"/>
        <w:jc w:val="center"/>
        <w:rPr>
          <w:rFonts w:ascii="Times New Roman" w:hAnsi="Times New Roman" w:cs="Times New Roman"/>
          <w:b/>
          <w:sz w:val="28"/>
          <w:szCs w:val="28"/>
        </w:rPr>
      </w:pPr>
      <w:r w:rsidRPr="00B148D8">
        <w:rPr>
          <w:rFonts w:ascii="Times New Roman" w:hAnsi="Times New Roman" w:cs="Times New Roman"/>
          <w:b/>
          <w:sz w:val="28"/>
          <w:szCs w:val="28"/>
        </w:rPr>
        <w:t>Пояснительная записка</w:t>
      </w:r>
    </w:p>
    <w:p w14:paraId="2BDC9925" w14:textId="77777777" w:rsidR="00B148D8" w:rsidRDefault="00B148D8" w:rsidP="00B1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F2528">
        <w:rPr>
          <w:rFonts w:ascii="Times New Roman" w:hAnsi="Times New Roman" w:cs="Times New Roman"/>
          <w:sz w:val="28"/>
          <w:szCs w:val="28"/>
        </w:rPr>
        <w:t xml:space="preserve">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системно-деятельностный подход, предполагающий чередование практических и умственных действий ребёнка. </w:t>
      </w:r>
    </w:p>
    <w:p w14:paraId="48EBF603" w14:textId="77777777" w:rsidR="00B148D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14:paraId="1F49A0B4"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14:paraId="66A6DFD2"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14:paraId="2AE5719A"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14:paraId="3F43F384" w14:textId="77777777" w:rsidR="00B148D8" w:rsidRDefault="00B148D8" w:rsidP="00B148D8">
      <w:pPr>
        <w:spacing w:after="0" w:line="240" w:lineRule="auto"/>
        <w:ind w:firstLine="709"/>
        <w:rPr>
          <w:rFonts w:ascii="Times New Roman" w:eastAsia="Calibri" w:hAnsi="Times New Roman" w:cs="Times New Roman"/>
          <w:sz w:val="28"/>
          <w:szCs w:val="28"/>
        </w:rPr>
      </w:pPr>
    </w:p>
    <w:p w14:paraId="2CE1EF3D" w14:textId="77777777" w:rsidR="00B148D8" w:rsidRPr="00B148D8" w:rsidRDefault="00B148D8" w:rsidP="00B148D8">
      <w:pPr>
        <w:spacing w:after="0" w:line="240" w:lineRule="auto"/>
        <w:ind w:firstLine="709"/>
        <w:rPr>
          <w:rFonts w:ascii="Times New Roman" w:eastAsia="Calibri" w:hAnsi="Times New Roman" w:cs="Times New Roman"/>
          <w:sz w:val="28"/>
          <w:szCs w:val="28"/>
        </w:rPr>
      </w:pPr>
    </w:p>
    <w:p w14:paraId="72A3BA4B" w14:textId="77777777"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t>Картотека дидактических игр по развитию конструктивной деятельности детей среднего дошкольного возраста посредством Лего – конструирования</w:t>
      </w:r>
    </w:p>
    <w:p w14:paraId="0E2EC5DC" w14:textId="77777777" w:rsidR="00FD006A" w:rsidRPr="000F2528" w:rsidRDefault="00FD006A" w:rsidP="00FD006A">
      <w:pPr>
        <w:spacing w:after="0" w:line="360" w:lineRule="auto"/>
        <w:jc w:val="center"/>
        <w:rPr>
          <w:rFonts w:ascii="Times New Roman" w:eastAsia="Calibri" w:hAnsi="Times New Roman" w:cs="Times New Roman"/>
          <w:b/>
          <w:sz w:val="28"/>
          <w:szCs w:val="28"/>
        </w:rPr>
      </w:pPr>
    </w:p>
    <w:p w14:paraId="33695114" w14:textId="77777777"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14:paraId="6A584308" w14:textId="77777777"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14:paraId="571070C8" w14:textId="77777777"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14:paraId="2CC3918F" w14:textId="77777777"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14:paraId="65B3D9D0"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14:paraId="3FB7E99D"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14:paraId="0D89F8D7"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14:paraId="011C0A8E"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14:paraId="2BCD90C6"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14:paraId="0837D5B3"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14:paraId="610DE3DE" w14:textId="77777777"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14:paraId="6CEBA7CE"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Цель: Учить соотносить сенсорные эталоны с предметами окружающей обстановки, развивать </w:t>
      </w:r>
      <w:proofErr w:type="spellStart"/>
      <w:r w:rsidRPr="000F2528">
        <w:rPr>
          <w:rStyle w:val="c0"/>
          <w:sz w:val="28"/>
          <w:szCs w:val="28"/>
        </w:rPr>
        <w:t>формовосприятие</w:t>
      </w:r>
      <w:proofErr w:type="spellEnd"/>
      <w:r w:rsidRPr="000F2528">
        <w:rPr>
          <w:rStyle w:val="c0"/>
          <w:sz w:val="28"/>
          <w:szCs w:val="28"/>
        </w:rPr>
        <w:t>.</w:t>
      </w:r>
    </w:p>
    <w:p w14:paraId="27917E6D"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Взрослый предлагает найти в окружающей обстановке предметы, соответствующие сенсорным эталонам (прямоугольник, квадрат, треугольник и др.).</w:t>
      </w:r>
    </w:p>
    <w:p w14:paraId="13ABE75A"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«Куда села бабочка»</w:t>
      </w:r>
    </w:p>
    <w:p w14:paraId="44D733AC"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14:paraId="0EE62E5F"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14:paraId="2F8DA0AB"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14:paraId="675995C3"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14:paraId="72D34B47"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Ход игры: На столе 10-12 деталей конструктора. </w:t>
      </w:r>
      <w:proofErr w:type="gramStart"/>
      <w:r w:rsidRPr="000F2528">
        <w:rPr>
          <w:rStyle w:val="c0"/>
          <w:sz w:val="28"/>
          <w:szCs w:val="28"/>
        </w:rPr>
        <w:t>Взрослый  предлагает</w:t>
      </w:r>
      <w:proofErr w:type="gramEnd"/>
      <w:r w:rsidRPr="000F2528">
        <w:rPr>
          <w:rStyle w:val="c0"/>
          <w:sz w:val="28"/>
          <w:szCs w:val="28"/>
        </w:rPr>
        <w:t xml:space="preserve"> рассказать, где находится та или иная деталь (Например, «справа от зеленого кирпичика стоит красный кубик, слева – желтый кирпичик») .</w:t>
      </w:r>
    </w:p>
    <w:p w14:paraId="2EFBE326"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14:paraId="1045E221"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14:paraId="6400BDBD"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14:paraId="0B7BECE1"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14:paraId="2C3B38D3"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14:paraId="76FFBC42"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игры: взрослый предлагает ребенку из четырех деталей конструктора найти деталь, не соответствующую данной группе, и объяснить свой выбор.</w:t>
      </w:r>
    </w:p>
    <w:p w14:paraId="4BE6265D"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14:paraId="575A9753"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14:paraId="496C2750"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14:paraId="552D11EF"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14:paraId="3D15F0EA"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14:paraId="0DC81ADA"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14:paraId="50BAC881"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14:paraId="28AAD641"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14:paraId="3CEA49D7"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14:paraId="031F88DD"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14:paraId="6BD22BE6"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14:paraId="78EAF770"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14:paraId="69236F35" w14:textId="77777777"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14:paraId="0F6E3746"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Материал:</w:t>
      </w:r>
      <w:r w:rsidRPr="000F2528">
        <w:rPr>
          <w:sz w:val="28"/>
          <w:szCs w:val="28"/>
        </w:rPr>
        <w:t> карточки, постройки, коробочка</w:t>
      </w:r>
    </w:p>
    <w:p w14:paraId="124B24F1"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14:paraId="67D4E0FA"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14:paraId="6CC7D632" w14:textId="77777777"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14:paraId="49713446"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14:paraId="16EF41DD"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14:paraId="73BE8C5B"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14:paraId="701B6D6D" w14:textId="77777777"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14:paraId="6741DDDD"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14:paraId="64E95D72"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14:paraId="67B2C969"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14:paraId="50E5A9AB"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деталька! Два деталька!</w:t>
      </w:r>
    </w:p>
    <w:p w14:paraId="15AAEDE0"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Ты конструктор </w:t>
      </w:r>
      <w:proofErr w:type="spellStart"/>
      <w:r w:rsidRPr="000F2528">
        <w:rPr>
          <w:sz w:val="28"/>
          <w:szCs w:val="28"/>
        </w:rPr>
        <w:t>собирайка</w:t>
      </w:r>
      <w:proofErr w:type="spellEnd"/>
      <w:r w:rsidRPr="000F2528">
        <w:rPr>
          <w:sz w:val="28"/>
          <w:szCs w:val="28"/>
        </w:rPr>
        <w:t>!</w:t>
      </w:r>
    </w:p>
    <w:p w14:paraId="59745B4D"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14:paraId="5FDF8A43"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14:paraId="1DC81EC2" w14:textId="77777777"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w:t>
      </w:r>
      <w:r w:rsidRPr="000F2528">
        <w:rPr>
          <w:sz w:val="28"/>
          <w:szCs w:val="28"/>
        </w:rPr>
        <w:lastRenderedPageBreak/>
        <w:t>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14:paraId="2150B9F7" w14:textId="77777777" w:rsidR="008B229F" w:rsidRDefault="008B229F" w:rsidP="00FD006A">
      <w:pPr>
        <w:pStyle w:val="a3"/>
        <w:spacing w:before="0" w:beforeAutospacing="0" w:after="0" w:afterAutospacing="0" w:line="360" w:lineRule="auto"/>
        <w:ind w:firstLine="709"/>
        <w:jc w:val="both"/>
        <w:rPr>
          <w:sz w:val="28"/>
          <w:szCs w:val="28"/>
        </w:rPr>
      </w:pPr>
    </w:p>
    <w:p w14:paraId="30FB0921" w14:textId="77777777" w:rsidR="008B229F" w:rsidRPr="000F2528" w:rsidRDefault="008B229F" w:rsidP="00FD006A">
      <w:pPr>
        <w:pStyle w:val="a3"/>
        <w:spacing w:before="0" w:beforeAutospacing="0" w:after="0" w:afterAutospacing="0" w:line="360" w:lineRule="auto"/>
        <w:ind w:firstLine="709"/>
        <w:jc w:val="both"/>
        <w:rPr>
          <w:sz w:val="28"/>
          <w:szCs w:val="28"/>
        </w:rPr>
      </w:pPr>
    </w:p>
    <w:p w14:paraId="299A0D02" w14:textId="77777777"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14:paraId="15F1CD49" w14:textId="77777777" w:rsidR="008B229F" w:rsidRPr="000F2528" w:rsidRDefault="008B229F" w:rsidP="008B229F">
      <w:pPr>
        <w:spacing w:after="0" w:line="360" w:lineRule="auto"/>
        <w:ind w:firstLine="709"/>
        <w:jc w:val="both"/>
        <w:rPr>
          <w:rFonts w:ascii="Times New Roman" w:hAnsi="Times New Roman" w:cs="Times New Roman"/>
          <w:sz w:val="28"/>
          <w:szCs w:val="28"/>
        </w:rPr>
      </w:pPr>
    </w:p>
    <w:p w14:paraId="785D2EE6"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6" w:history="1">
        <w:r w:rsidRPr="000F2528">
          <w:rPr>
            <w:rStyle w:val="a8"/>
            <w:rFonts w:ascii="Times New Roman" w:hAnsi="Times New Roman" w:cs="Times New Roman"/>
            <w:sz w:val="28"/>
            <w:szCs w:val="28"/>
          </w:rPr>
          <w:t>http://e-koncept.ru/2017/570056.htm</w:t>
        </w:r>
      </w:hyperlink>
    </w:p>
    <w:p w14:paraId="29DD3567"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14:paraId="26567009"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cs="Times New Roman"/>
          <w:sz w:val="28"/>
          <w:szCs w:val="28"/>
        </w:rPr>
        <w:t>[Текст] / Л.Г.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14:paraId="5D14C4E9"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Н.А. Чемоданова // VII Международная студенческая электронная научная конференция «Студенческий научный форум» - 2015. - URL: </w:t>
      </w:r>
      <w:hyperlink r:id="rId7"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14:paraId="00D30EF7"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Т.В. Формирование навыков конструктивно-игровой деятельности у детей с помощью Лего [Текст]: Пособие для педагогов-дефектологов / Т.В.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 М.: </w:t>
      </w:r>
      <w:proofErr w:type="spellStart"/>
      <w:r w:rsidRPr="000F2528">
        <w:rPr>
          <w:rFonts w:ascii="Times New Roman" w:hAnsi="Times New Roman" w:cs="Times New Roman"/>
          <w:sz w:val="28"/>
          <w:szCs w:val="28"/>
        </w:rPr>
        <w:t>Гуманит</w:t>
      </w:r>
      <w:proofErr w:type="spellEnd"/>
      <w:r w:rsidRPr="000F2528">
        <w:rPr>
          <w:rFonts w:ascii="Times New Roman" w:hAnsi="Times New Roman" w:cs="Times New Roman"/>
          <w:sz w:val="28"/>
          <w:szCs w:val="28"/>
        </w:rPr>
        <w:t xml:space="preserve">. изд. центр </w:t>
      </w:r>
      <w:proofErr w:type="spellStart"/>
      <w:r w:rsidRPr="000F2528">
        <w:rPr>
          <w:rFonts w:ascii="Times New Roman" w:hAnsi="Times New Roman" w:cs="Times New Roman"/>
          <w:sz w:val="28"/>
          <w:szCs w:val="28"/>
        </w:rPr>
        <w:t>Владос</w:t>
      </w:r>
      <w:proofErr w:type="spellEnd"/>
      <w:r w:rsidRPr="000F2528">
        <w:rPr>
          <w:rFonts w:ascii="Times New Roman" w:hAnsi="Times New Roman" w:cs="Times New Roman"/>
          <w:sz w:val="28"/>
          <w:szCs w:val="28"/>
        </w:rPr>
        <w:t>, 2003. – 104 с.</w:t>
      </w:r>
    </w:p>
    <w:p w14:paraId="3BF1D7EC"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сетевое издание Дошкольник. - URL: </w:t>
      </w:r>
      <w:hyperlink r:id="rId8" w:history="1">
        <w:r w:rsidRPr="000F2528">
          <w:rPr>
            <w:rStyle w:val="a8"/>
            <w:rFonts w:ascii="Times New Roman" w:hAnsi="Times New Roman" w:cs="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14:paraId="47F5496F"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О.С. Лего-конструирование в детском саду из опыта работы [Электронный ресурс] / О.С.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 URL: </w:t>
      </w:r>
      <w:hyperlink r:id="rId9" w:history="1">
        <w:r w:rsidRPr="000F2528">
          <w:rPr>
            <w:rStyle w:val="a8"/>
            <w:rFonts w:ascii="Times New Roman" w:hAnsi="Times New Roman" w:cs="Times New Roman"/>
            <w:sz w:val="28"/>
            <w:szCs w:val="28"/>
          </w:rPr>
          <w:t>https://botan.cc/prepod/doshkolniki/oqyirdtv.html</w:t>
        </w:r>
      </w:hyperlink>
    </w:p>
    <w:p w14:paraId="280EFE51"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0"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14:paraId="623F3ED8"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Фешина, Е.В. Лего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Пособие для педагогов / Фешина Е.В.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14:paraId="2F5AC102"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1"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14:paraId="47AB29B7"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Шайдурова, Н.В.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Н.В. Шайдурова – М.: ТЦ Сфера, 2008. – 128 с. </w:t>
      </w:r>
    </w:p>
    <w:p w14:paraId="0C6C2FF8" w14:textId="77777777" w:rsidR="005B4919" w:rsidRDefault="005B4919"/>
    <w:sectPr w:rsidR="005B4919" w:rsidSect="00EC4333">
      <w:footerReference w:type="default" r:id="rId12"/>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14677" w14:textId="77777777" w:rsidR="00EC4333" w:rsidRDefault="00EC4333" w:rsidP="00D10CDB">
      <w:pPr>
        <w:spacing w:after="0" w:line="240" w:lineRule="auto"/>
      </w:pPr>
      <w:r>
        <w:separator/>
      </w:r>
    </w:p>
  </w:endnote>
  <w:endnote w:type="continuationSeparator" w:id="0">
    <w:p w14:paraId="555B57C2" w14:textId="77777777" w:rsidR="00EC4333" w:rsidRDefault="00EC4333"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196393"/>
      <w:docPartObj>
        <w:docPartGallery w:val="Page Numbers (Bottom of Page)"/>
        <w:docPartUnique/>
      </w:docPartObj>
    </w:sdtPr>
    <w:sdtContent>
      <w:p w14:paraId="2DEC20A6" w14:textId="77777777" w:rsidR="00D10CDB" w:rsidRDefault="00D10CDB">
        <w:pPr>
          <w:pStyle w:val="a6"/>
          <w:jc w:val="center"/>
        </w:pPr>
        <w:r>
          <w:fldChar w:fldCharType="begin"/>
        </w:r>
        <w:r>
          <w:instrText>PAGE   \* MERGEFORMAT</w:instrText>
        </w:r>
        <w:r>
          <w:fldChar w:fldCharType="separate"/>
        </w:r>
        <w:r w:rsidR="00D04F10">
          <w:rPr>
            <w:noProof/>
          </w:rPr>
          <w:t>8</w:t>
        </w:r>
        <w:r>
          <w:fldChar w:fldCharType="end"/>
        </w:r>
      </w:p>
    </w:sdtContent>
  </w:sdt>
  <w:p w14:paraId="56AD4E3B" w14:textId="77777777" w:rsidR="00D10CDB" w:rsidRDefault="00D10C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81AE" w14:textId="77777777" w:rsidR="00EC4333" w:rsidRDefault="00EC4333" w:rsidP="00D10CDB">
      <w:pPr>
        <w:spacing w:after="0" w:line="240" w:lineRule="auto"/>
      </w:pPr>
      <w:r>
        <w:separator/>
      </w:r>
    </w:p>
  </w:footnote>
  <w:footnote w:type="continuationSeparator" w:id="0">
    <w:p w14:paraId="1416C602" w14:textId="77777777" w:rsidR="00EC4333" w:rsidRDefault="00EC4333"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6D07"/>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B6C31"/>
    <w:rsid w:val="00EC4333"/>
    <w:rsid w:val="00ED7D8E"/>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063C"/>
  <w15:docId w15:val="{D619BFAC-0289-4CFB-AFFF-179EEB7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forum.ru/2015/1018/1068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oncept.ru/2017/570056.htm" TargetMode="External"/><Relationship Id="rId11" Type="http://schemas.openxmlformats.org/officeDocument/2006/relationships/hyperlink" Target="https://cyberleninka.ru/article/n/lego-konstruirovanie-kak-sredstvo-sozdaniya-obrazovatelnoy-sredy-orientirovannoy-na-interesy-rebenka" TargetMode="External"/><Relationship Id="rId5" Type="http://schemas.openxmlformats.org/officeDocument/2006/relationships/endnotes" Target="endnotes.xml"/><Relationship Id="rId10" Type="http://schemas.openxmlformats.org/officeDocument/2006/relationships/hyperlink" Target="https://moluch.ru/archive/38/4449/" TargetMode="External"/><Relationship Id="rId4" Type="http://schemas.openxmlformats.org/officeDocument/2006/relationships/footnotes" Target="footnotes.xml"/><Relationship Id="rId9" Type="http://schemas.openxmlformats.org/officeDocument/2006/relationships/hyperlink" Target="https://botan.cc/prepod/doshkolniki/oqyirdt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Виктория Чусова</cp:lastModifiedBy>
  <cp:revision>11</cp:revision>
  <dcterms:created xsi:type="dcterms:W3CDTF">2020-04-10T06:35:00Z</dcterms:created>
  <dcterms:modified xsi:type="dcterms:W3CDTF">2024-04-11T11:23:00Z</dcterms:modified>
</cp:coreProperties>
</file>