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Тех</w:t>
      </w:r>
      <w:r>
        <w:rPr>
          <w:rFonts w:ascii="Times New Roman" w:hAnsi="Times New Roman"/>
          <w:b w:val="1"/>
          <w:sz w:val="26"/>
        </w:rPr>
        <w:t>н</w:t>
      </w:r>
      <w:r>
        <w:rPr>
          <w:rFonts w:ascii="Times New Roman" w:hAnsi="Times New Roman"/>
          <w:b w:val="1"/>
          <w:sz w:val="26"/>
        </w:rPr>
        <w:t>ологическая карта</w:t>
      </w:r>
    </w:p>
    <w:p w14:paraId="02000000">
      <w:pPr>
        <w:spacing w:line="240" w:lineRule="auto"/>
        <w:ind w:hanging="567" w:left="567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образовательной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деятельности по познавательному</w:t>
      </w:r>
      <w:r>
        <w:rPr>
          <w:rFonts w:ascii="Times New Roman" w:hAnsi="Times New Roman"/>
          <w:b w:val="1"/>
          <w:sz w:val="26"/>
        </w:rPr>
        <w:t xml:space="preserve"> развитию в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подготовительной к школе группе</w:t>
      </w:r>
    </w:p>
    <w:p w14:paraId="03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color w:val="FF0000"/>
          <w:sz w:val="26"/>
        </w:rPr>
      </w:pPr>
    </w:p>
    <w:p w14:paraId="04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Тема: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Поможем жителям Фиолетового леса». Закрепление (</w:t>
      </w:r>
      <w:r>
        <w:rPr>
          <w:rFonts w:ascii="Times New Roman" w:hAnsi="Times New Roman"/>
          <w:b w:val="1"/>
          <w:sz w:val="28"/>
        </w:rPr>
        <w:t>состав числа 9</w:t>
      </w:r>
      <w:r>
        <w:rPr>
          <w:rFonts w:ascii="Times New Roman" w:hAnsi="Times New Roman"/>
          <w:b w:val="1"/>
          <w:sz w:val="28"/>
        </w:rPr>
        <w:t>).</w:t>
      </w:r>
    </w:p>
    <w:p w14:paraId="05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Автор разработки: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Вынгилева</w:t>
      </w:r>
      <w:r>
        <w:rPr>
          <w:rFonts w:ascii="Times New Roman" w:hAnsi="Times New Roman"/>
          <w:sz w:val="26"/>
        </w:rPr>
        <w:t xml:space="preserve"> Виктория Леонидовна, воспитатель МБДОУ «ЦРР – детский сад √8 «Солнышко», г. Ханты-Мансийск.</w:t>
      </w:r>
    </w:p>
    <w:p w14:paraId="06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</w:p>
    <w:p w14:paraId="07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000000"/>
          <w:sz w:val="28"/>
        </w:rPr>
        <w:t>Ведущая образовательная область</w:t>
      </w:r>
      <w:r>
        <w:rPr>
          <w:rFonts w:ascii="Times New Roman" w:hAnsi="Times New Roman"/>
          <w:color w:val="000000"/>
          <w:sz w:val="28"/>
        </w:rPr>
        <w:t>: познавательное развитие ФЭМП</w:t>
      </w:r>
    </w:p>
    <w:p w14:paraId="08000000">
      <w:pPr>
        <w:spacing w:line="240" w:lineRule="auto"/>
        <w:ind w:firstLine="0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000000"/>
          <w:sz w:val="28"/>
        </w:rPr>
        <w:t>Интеграция образовательных областей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Физическое развитие, речевое развитие.</w:t>
      </w:r>
    </w:p>
    <w:p w14:paraId="09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</w:t>
      </w:r>
    </w:p>
    <w:p w14:paraId="0A000000">
      <w:pPr>
        <w:spacing w:line="240" w:lineRule="auto"/>
        <w:ind w:hanging="142" w:lef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Цель: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Создать условия для </w:t>
      </w:r>
      <w:r>
        <w:rPr>
          <w:rFonts w:ascii="Times New Roman" w:hAnsi="Times New Roman"/>
          <w:sz w:val="28"/>
        </w:rPr>
        <w:t xml:space="preserve">закрепления </w:t>
      </w:r>
      <w:r>
        <w:rPr>
          <w:rFonts w:ascii="Times New Roman" w:hAnsi="Times New Roman"/>
          <w:sz w:val="28"/>
        </w:rPr>
        <w:t>детей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математическими фигурами и цифрой</w:t>
      </w:r>
      <w:r>
        <w:rPr>
          <w:rFonts w:ascii="Times New Roman" w:hAnsi="Times New Roman"/>
          <w:sz w:val="28"/>
        </w:rPr>
        <w:t xml:space="preserve"> 9, </w:t>
      </w:r>
      <w:r>
        <w:rPr>
          <w:rFonts w:ascii="Times New Roman" w:hAnsi="Times New Roman"/>
          <w:color w:val="000000"/>
          <w:sz w:val="28"/>
          <w:highlight w:val="white"/>
        </w:rPr>
        <w:t>развитие операций логического мышления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Продолжения знакомства с играми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И. </w:t>
      </w:r>
      <w:r>
        <w:rPr>
          <w:rFonts w:ascii="Times New Roman" w:hAnsi="Times New Roman"/>
          <w:color w:val="000000"/>
          <w:sz w:val="28"/>
          <w:highlight w:val="white"/>
        </w:rPr>
        <w:t>Воскобовича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0B000000">
      <w:pPr>
        <w:pStyle w:val="Style_1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- закреплять </w:t>
      </w:r>
      <w:r>
        <w:rPr>
          <w:sz w:val="28"/>
        </w:rPr>
        <w:t>прямой и обратный счет в пределах 10, количественный счет пределах 10</w:t>
      </w:r>
      <w:r>
        <w:rPr>
          <w:sz w:val="28"/>
        </w:rPr>
        <w:t>,</w:t>
      </w:r>
      <w:r>
        <w:rPr>
          <w:sz w:val="28"/>
        </w:rPr>
        <w:t xml:space="preserve"> образ цифр от 0 до </w:t>
      </w:r>
      <w:r>
        <w:rPr>
          <w:sz w:val="28"/>
        </w:rPr>
        <w:t>9,</w:t>
      </w:r>
      <w:r>
        <w:rPr>
          <w:sz w:val="28"/>
        </w:rPr>
        <w:t xml:space="preserve">  представления</w:t>
      </w:r>
      <w:r>
        <w:rPr>
          <w:sz w:val="28"/>
        </w:rPr>
        <w:t xml:space="preserve"> о составе числа </w:t>
      </w:r>
      <w:r>
        <w:rPr>
          <w:sz w:val="28"/>
        </w:rPr>
        <w:t>9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закреплять представления о многоугольник</w:t>
      </w:r>
      <w:r>
        <w:rPr>
          <w:sz w:val="28"/>
        </w:rPr>
        <w:t>е</w:t>
      </w:r>
      <w:r>
        <w:rPr>
          <w:sz w:val="28"/>
        </w:rPr>
        <w:t>;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логическое мышление, внимание, мелкую моторику;</w:t>
      </w:r>
    </w:p>
    <w:p w14:paraId="0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умение конструировать предметные силуэты</w:t>
      </w:r>
      <w:r>
        <w:rPr>
          <w:rFonts w:ascii="Times New Roman" w:hAnsi="Times New Roman"/>
          <w:sz w:val="28"/>
        </w:rPr>
        <w:t xml:space="preserve"> по схеме</w:t>
      </w:r>
      <w:r>
        <w:rPr>
          <w:rFonts w:ascii="Times New Roman" w:hAnsi="Times New Roman"/>
          <w:sz w:val="28"/>
        </w:rPr>
        <w:t xml:space="preserve"> путем приложения пластинок</w:t>
      </w:r>
      <w:r>
        <w:rPr>
          <w:rFonts w:ascii="Times New Roman" w:hAnsi="Times New Roman"/>
          <w:sz w:val="28"/>
        </w:rPr>
        <w:t>; конструировать по замыслу;</w:t>
      </w:r>
    </w:p>
    <w:p w14:paraId="0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>умение работать по инструкции.</w:t>
      </w:r>
    </w:p>
    <w:p w14:paraId="0F000000">
      <w:pPr>
        <w:spacing w:after="0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Социально-коммуникативное развитие:</w:t>
      </w:r>
    </w:p>
    <w:p w14:paraId="1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чувство отзывчивости,</w:t>
      </w:r>
      <w:bookmarkStart w:id="1" w:name="_GoBack"/>
      <w:bookmarkEnd w:id="1"/>
    </w:p>
    <w:p w14:paraId="1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самостоятельность,</w:t>
      </w:r>
    </w:p>
    <w:p w14:paraId="1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</w:t>
      </w:r>
      <w:r>
        <w:rPr>
          <w:rFonts w:ascii="Times New Roman" w:hAnsi="Times New Roman"/>
          <w:sz w:val="28"/>
        </w:rPr>
        <w:t>питывать навыки сотрудничества;</w:t>
      </w:r>
    </w:p>
    <w:p w14:paraId="1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</w:t>
      </w:r>
      <w:r>
        <w:rPr>
          <w:rFonts w:ascii="Times New Roman" w:hAnsi="Times New Roman"/>
          <w:sz w:val="28"/>
        </w:rPr>
        <w:t xml:space="preserve">спитывать умение анализировать </w:t>
      </w:r>
      <w:r>
        <w:rPr>
          <w:rFonts w:ascii="Times New Roman" w:hAnsi="Times New Roman"/>
          <w:sz w:val="28"/>
        </w:rPr>
        <w:t>задание, выполненное другим ребёнком.</w:t>
      </w:r>
    </w:p>
    <w:p w14:paraId="14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Формы организации совместной деятельности: </w:t>
      </w:r>
      <w:r>
        <w:rPr>
          <w:rFonts w:ascii="Times New Roman" w:hAnsi="Times New Roman"/>
          <w:sz w:val="26"/>
        </w:rPr>
        <w:t>коммуникативная</w:t>
      </w:r>
      <w:r>
        <w:rPr>
          <w:rFonts w:ascii="Times New Roman" w:hAnsi="Times New Roman"/>
          <w:sz w:val="26"/>
        </w:rPr>
        <w:t>, двигательная, познавательная, продуктивная.</w:t>
      </w:r>
    </w:p>
    <w:p w14:paraId="15000000">
      <w:pPr>
        <w:spacing w:line="240" w:lineRule="auto"/>
        <w:ind w:hanging="142" w:left="142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Материалы и о</w:t>
      </w:r>
      <w:r>
        <w:rPr>
          <w:rFonts w:ascii="Times New Roman" w:hAnsi="Times New Roman"/>
          <w:b w:val="1"/>
          <w:sz w:val="26"/>
        </w:rPr>
        <w:t>борудование: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8"/>
        </w:rPr>
        <w:t>«Математические корзинки»</w:t>
      </w:r>
      <w:r>
        <w:rPr>
          <w:rFonts w:ascii="Times New Roman" w:hAnsi="Times New Roman"/>
          <w:sz w:val="28"/>
        </w:rPr>
        <w:t xml:space="preserve"> (от 1 до 8 по количеству детей и по 9 грибочков для каждого ребенка)</w:t>
      </w:r>
      <w:r>
        <w:rPr>
          <w:rFonts w:ascii="Times New Roman" w:hAnsi="Times New Roman"/>
          <w:sz w:val="28"/>
        </w:rPr>
        <w:t>, «Волшебная восьмерка»</w:t>
      </w:r>
      <w:r>
        <w:rPr>
          <w:rFonts w:ascii="Times New Roman" w:hAnsi="Times New Roman"/>
          <w:sz w:val="28"/>
        </w:rPr>
        <w:t xml:space="preserve"> и инструкции (по количеству детей)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«Нетающие льдинки»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карточки-схемы</w:t>
      </w:r>
      <w:r>
        <w:rPr>
          <w:rFonts w:ascii="Times New Roman" w:hAnsi="Times New Roman"/>
          <w:sz w:val="28"/>
        </w:rPr>
        <w:t xml:space="preserve"> (один набор на пару детей)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«Волшебный квадрат </w:t>
      </w:r>
      <w:r>
        <w:rPr>
          <w:rFonts w:ascii="Times New Roman" w:hAnsi="Times New Roman"/>
          <w:sz w:val="28"/>
        </w:rPr>
        <w:t xml:space="preserve">4-х </w:t>
      </w:r>
      <w:r>
        <w:rPr>
          <w:rFonts w:ascii="Times New Roman" w:hAnsi="Times New Roman"/>
          <w:sz w:val="28"/>
        </w:rPr>
        <w:t>цветный</w:t>
      </w:r>
      <w:r>
        <w:rPr>
          <w:rFonts w:ascii="Times New Roman" w:hAnsi="Times New Roman"/>
          <w:sz w:val="28"/>
        </w:rPr>
        <w:t>» (по количеству детей)</w:t>
      </w:r>
      <w:r>
        <w:rPr>
          <w:rFonts w:ascii="Times New Roman" w:hAnsi="Times New Roman"/>
          <w:sz w:val="28"/>
        </w:rPr>
        <w:t>, ,</w:t>
      </w:r>
      <w:r>
        <w:rPr>
          <w:rFonts w:ascii="Times New Roman" w:hAnsi="Times New Roman"/>
          <w:sz w:val="28"/>
        </w:rPr>
        <w:t xml:space="preserve"> карта, символы-обозначения заданий, красные магниты</w:t>
      </w:r>
      <w:r>
        <w:rPr>
          <w:rFonts w:ascii="Times New Roman" w:hAnsi="Times New Roman"/>
          <w:sz w:val="28"/>
        </w:rPr>
        <w:t xml:space="preserve"> (по количеству детей)</w:t>
      </w:r>
    </w:p>
    <w:p w14:paraId="16000000">
      <w:pPr>
        <w:sectPr>
          <w:pgSz w:h="11906" w:orient="landscape" w:w="16838"/>
          <w:pgMar w:bottom="1134" w:footer="709" w:gutter="0" w:header="709" w:left="1134" w:right="1103" w:top="1134"/>
        </w:sectPr>
      </w:pPr>
    </w:p>
    <w:p w14:paraId="17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108"/>
        <w:tblLayout w:type="fixed"/>
      </w:tblPr>
      <w:tblGrid>
        <w:gridCol w:w="2407"/>
        <w:gridCol w:w="4769"/>
        <w:gridCol w:w="2681"/>
        <w:gridCol w:w="3184"/>
        <w:gridCol w:w="2410"/>
      </w:tblGrid>
      <w:tr>
        <w:tc>
          <w:tcPr>
            <w:tcW w:type="dxa" w:w="2407"/>
            <w:vAlign w:val="center"/>
          </w:tcPr>
          <w:p w14:paraId="19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Этапы</w:t>
            </w:r>
          </w:p>
        </w:tc>
        <w:tc>
          <w:tcPr>
            <w:tcW w:type="dxa" w:w="4769"/>
            <w:vAlign w:val="center"/>
          </w:tcPr>
          <w:p w14:paraId="1A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Деятельность воспитателя</w:t>
            </w:r>
          </w:p>
        </w:tc>
        <w:tc>
          <w:tcPr>
            <w:tcW w:type="dxa" w:w="2681"/>
            <w:vAlign w:val="center"/>
          </w:tcPr>
          <w:p w14:paraId="1B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Деятельность воспитанников</w:t>
            </w:r>
          </w:p>
        </w:tc>
        <w:tc>
          <w:tcPr>
            <w:tcW w:type="dxa" w:w="3184"/>
            <w:vAlign w:val="center"/>
          </w:tcPr>
          <w:p w14:paraId="1C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Методы, формы, приемы, возможные виды деятельности</w:t>
            </w:r>
          </w:p>
        </w:tc>
        <w:tc>
          <w:tcPr>
            <w:tcW w:type="dxa" w:w="2410"/>
          </w:tcPr>
          <w:p w14:paraId="1D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Ожидаемые результаты</w:t>
            </w:r>
          </w:p>
        </w:tc>
      </w:tr>
      <w:tr>
        <w:tc>
          <w:tcPr>
            <w:tcW w:type="dxa" w:w="2407"/>
            <w:vMerge w:val="restart"/>
          </w:tcPr>
          <w:p w14:paraId="1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</w:t>
            </w:r>
          </w:p>
          <w:p w14:paraId="1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Вводная часть</w:t>
            </w:r>
          </w:p>
          <w:p w14:paraId="20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организационный</w:t>
            </w:r>
            <w:r>
              <w:rPr>
                <w:rFonts w:ascii="Times New Roman" w:hAnsi="Times New Roman"/>
                <w:sz w:val="26"/>
              </w:rPr>
              <w:t xml:space="preserve"> момент)</w:t>
            </w:r>
          </w:p>
        </w:tc>
        <w:tc>
          <w:tcPr>
            <w:tcW w:type="dxa" w:w="4769"/>
          </w:tcPr>
          <w:p w14:paraId="2100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</w:t>
            </w:r>
            <w:r>
              <w:rPr>
                <w:rFonts w:ascii="Times New Roman" w:hAnsi="Times New Roman"/>
                <w:b w:val="1"/>
                <w:sz w:val="26"/>
              </w:rPr>
              <w:t>риветствие</w:t>
            </w:r>
            <w:r>
              <w:rPr>
                <w:rFonts w:ascii="Times New Roman" w:hAnsi="Times New Roman"/>
                <w:i w:val="1"/>
                <w:sz w:val="26"/>
              </w:rPr>
              <w:t>.</w:t>
            </w:r>
          </w:p>
          <w:p w14:paraId="2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Ребята, рассаживайтесь на свои места и начнем наше занятие по математике. (Осматривается по сторонам и видит, на окне приклеена четвертинка от листа бумаги, делает вид, что возмущается) Не поняла, ребята, что за беспорядок у нас. Это вы приклеили лист бумаги на окно? (</w:t>
            </w:r>
            <w:r>
              <w:rPr>
                <w:rFonts w:ascii="Times New Roman" w:hAnsi="Times New Roman"/>
                <w:sz w:val="26"/>
              </w:rPr>
              <w:t>показывает</w:t>
            </w:r>
            <w:r>
              <w:rPr>
                <w:rFonts w:ascii="Times New Roman" w:hAnsi="Times New Roman"/>
                <w:sz w:val="26"/>
              </w:rPr>
              <w:t xml:space="preserve"> на него)</w:t>
            </w:r>
          </w:p>
          <w:p w14:paraId="2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81"/>
          </w:tcPr>
          <w:p w14:paraId="2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>слушают</w:t>
            </w:r>
          </w:p>
          <w:p w14:paraId="2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Дети приветствуют гостей. </w:t>
            </w:r>
          </w:p>
        </w:tc>
        <w:tc>
          <w:tcPr>
            <w:tcW w:type="dxa" w:w="3184"/>
          </w:tcPr>
          <w:p w14:paraId="2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Художественное слово</w:t>
            </w:r>
          </w:p>
          <w:p w14:paraId="2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2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Сформированы умения использовать слова приветствия.</w:t>
            </w:r>
          </w:p>
        </w:tc>
      </w:tr>
      <w:tr>
        <w:trPr>
          <w:trHeight w:hRule="atLeast" w:val="1702"/>
        </w:trPr>
        <w:tc>
          <w:tcPr>
            <w:tcW w:type="dxa" w:w="2407"/>
            <w:gridSpan w:val="1"/>
            <w:vMerge w:val="continue"/>
          </w:tcPr>
          <w:p/>
        </w:tc>
        <w:tc>
          <w:tcPr>
            <w:tcW w:type="dxa" w:w="4769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</w:rPr>
              <w:t xml:space="preserve">(недоуменно): Не понимаю, кому понадобилось развесить эти картинки на окнах. (Размещает их на мольберте). Ребята, давай рассмотрим, что на них нарисовано? Как выдумаете, что это? 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складывают все части (картинки): Это карта!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Воспитатель</w:t>
            </w:r>
            <w:r>
              <w:rPr>
                <w:rFonts w:ascii="Times New Roman" w:hAnsi="Times New Roman"/>
                <w:sz w:val="28"/>
              </w:rPr>
              <w:t xml:space="preserve"> (размышляет): К чему это карта?</w:t>
            </w:r>
          </w:p>
          <w:p w14:paraId="2F000000">
            <w:pPr>
              <w:spacing w:line="360" w:lineRule="auto"/>
              <w:ind w:firstLine="708" w:left="0"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В нашем лесу до сих пор зима. Все жители сидят в своих тёплых домиках и из-за сильных морозов не выходят из них. </w:t>
            </w:r>
          </w:p>
          <w:p w14:paraId="30000000">
            <w:pPr>
              <w:spacing w:line="360" w:lineRule="auto"/>
              <w:ind w:firstLine="708" w:left="0"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Это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Злой волшебник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не пускает весну в наш лес. Но вы можете нам помочь, ведь дружба разрушает злые чары.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Если вы пройдете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все этапы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математическ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ой игры, к нам придет весна.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Очень на вас надеюсь. Удачи вам. Ваш Малыш Гео.</w:t>
            </w:r>
          </w:p>
          <w:p w14:paraId="31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2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3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4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5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6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7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8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9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A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B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C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D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E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3F000000">
            <w:pPr>
              <w:ind/>
              <w:contextualSpacing w:val="1"/>
              <w:rPr>
                <w:rFonts w:ascii="Times New Roman" w:hAnsi="Times New Roman"/>
                <w:b w:val="1"/>
                <w:sz w:val="26"/>
              </w:rPr>
            </w:pPr>
          </w:p>
          <w:p w14:paraId="4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81"/>
          </w:tcPr>
          <w:p w14:paraId="4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рассуждают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4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рассматривают</w:t>
            </w:r>
            <w:r>
              <w:rPr>
                <w:rFonts w:ascii="Times New Roman" w:hAnsi="Times New Roman"/>
                <w:sz w:val="26"/>
              </w:rPr>
              <w:t>, слушают, отвечают на поставленные вопросы</w:t>
            </w:r>
          </w:p>
          <w:p w14:paraId="4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Ответы детей</w:t>
            </w:r>
          </w:p>
          <w:p w14:paraId="4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C000000">
            <w:pPr>
              <w:rPr>
                <w:rFonts w:ascii="Times New Roman" w:hAnsi="Times New Roman"/>
                <w:sz w:val="26"/>
              </w:rPr>
            </w:pPr>
          </w:p>
          <w:p w14:paraId="4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рассуждают и приходят к выводу, что </w:t>
            </w:r>
            <w:r>
              <w:rPr>
                <w:rFonts w:ascii="Times New Roman" w:hAnsi="Times New Roman"/>
                <w:sz w:val="26"/>
              </w:rPr>
              <w:t>должны помочь жителям фиолетового леса.</w:t>
            </w:r>
          </w:p>
          <w:p w14:paraId="5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9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84"/>
          </w:tcPr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Беседа, рассуждение.</w:t>
            </w:r>
          </w:p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Активизация самостоятельного мышления детей</w:t>
            </w:r>
            <w:r>
              <w:rPr>
                <w:rFonts w:ascii="Times New Roman" w:hAnsi="Times New Roman"/>
                <w:sz w:val="26"/>
              </w:rPr>
              <w:t>. Придание значимости предстоящей</w:t>
            </w:r>
          </w:p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деятельности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8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9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A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B000000">
            <w:pPr>
              <w:ind/>
              <w:contextualSpacing w:val="1"/>
              <w:rPr>
                <w:rFonts w:ascii="Times New Roman" w:hAnsi="Times New Roman"/>
                <w:color w:val="FF0000"/>
                <w:sz w:val="26"/>
              </w:rPr>
            </w:pPr>
          </w:p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заинтересовываются и включаются в образовательную деятельность.</w:t>
            </w:r>
          </w:p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Умеют анализировать </w:t>
            </w:r>
            <w:r>
              <w:rPr>
                <w:rFonts w:ascii="Times New Roman" w:hAnsi="Times New Roman"/>
                <w:sz w:val="26"/>
              </w:rPr>
              <w:t xml:space="preserve">предстоящую работу. </w:t>
            </w:r>
          </w:p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699"/>
        </w:trPr>
        <w:tc>
          <w:tcPr>
            <w:tcW w:type="dxa" w:w="2407"/>
          </w:tcPr>
          <w:p w14:paraId="89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II</w:t>
            </w:r>
          </w:p>
          <w:p w14:paraId="8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Основная часть</w:t>
            </w:r>
          </w:p>
          <w:p w14:paraId="8B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Актуализация знаний и умений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type="dxa" w:w="4769"/>
          </w:tcPr>
          <w:p w14:paraId="8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Игра «Озеро </w:t>
            </w:r>
            <w:r>
              <w:rPr>
                <w:rFonts w:ascii="Times New Roman" w:hAnsi="Times New Roman"/>
                <w:sz w:val="26"/>
              </w:rPr>
              <w:t>Айс</w:t>
            </w:r>
            <w:r>
              <w:rPr>
                <w:rFonts w:ascii="Times New Roman" w:hAnsi="Times New Roman"/>
                <w:sz w:val="26"/>
              </w:rPr>
              <w:t>»</w:t>
            </w:r>
          </w:p>
          <w:p w14:paraId="8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Задание </w:t>
            </w:r>
            <w:r>
              <w:rPr>
                <w:rFonts w:ascii="Times New Roman" w:hAnsi="Times New Roman"/>
                <w:sz w:val="26"/>
              </w:rPr>
              <w:t>1:  нужно</w:t>
            </w:r>
            <w:r>
              <w:rPr>
                <w:rFonts w:ascii="Times New Roman" w:hAnsi="Times New Roman"/>
                <w:sz w:val="26"/>
              </w:rPr>
              <w:t xml:space="preserve"> перебраться через озеро.  </w:t>
            </w:r>
          </w:p>
          <w:p w14:paraId="8E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Я</w:t>
            </w:r>
            <w:r>
              <w:rPr>
                <w:rFonts w:ascii="Times New Roman" w:hAnsi="Times New Roman"/>
                <w:sz w:val="26"/>
              </w:rPr>
              <w:t xml:space="preserve"> с вами согласна.  Но как можно перебраться через озеро </w:t>
            </w:r>
            <w:r>
              <w:rPr>
                <w:rFonts w:ascii="Times New Roman" w:hAnsi="Times New Roman"/>
                <w:sz w:val="26"/>
              </w:rPr>
              <w:t>Айс</w:t>
            </w:r>
            <w:r>
              <w:rPr>
                <w:rFonts w:ascii="Times New Roman" w:hAnsi="Times New Roman"/>
                <w:sz w:val="26"/>
              </w:rPr>
              <w:t xml:space="preserve">?  </w:t>
            </w:r>
          </w:p>
          <w:p w14:paraId="8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предлагают свои версии. </w:t>
            </w:r>
          </w:p>
          <w:p w14:paraId="9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Я</w:t>
            </w:r>
            <w:r>
              <w:rPr>
                <w:rFonts w:ascii="Times New Roman" w:hAnsi="Times New Roman"/>
                <w:sz w:val="26"/>
              </w:rPr>
              <w:t xml:space="preserve"> предлагаю  нам отправиться на водном транспорте.  А помогут нам Волшебные квадраты. Разбирайте их.</w:t>
            </w:r>
          </w:p>
          <w:p w14:paraId="9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Воспитатель обращает внимание детей, что </w:t>
            </w:r>
            <w:r>
              <w:rPr>
                <w:rFonts w:ascii="Times New Roman" w:hAnsi="Times New Roman"/>
                <w:sz w:val="26"/>
              </w:rPr>
              <w:t>на  столах</w:t>
            </w:r>
            <w:r>
              <w:rPr>
                <w:rFonts w:ascii="Times New Roman" w:hAnsi="Times New Roman"/>
                <w:sz w:val="26"/>
              </w:rPr>
              <w:t xml:space="preserve"> лежат 2-цветные квадраты </w:t>
            </w:r>
            <w:r>
              <w:rPr>
                <w:rFonts w:ascii="Times New Roman" w:hAnsi="Times New Roman"/>
                <w:sz w:val="26"/>
              </w:rPr>
              <w:t>В.Воскобовича</w:t>
            </w:r>
            <w:r>
              <w:rPr>
                <w:rFonts w:ascii="Times New Roman" w:hAnsi="Times New Roman"/>
                <w:sz w:val="26"/>
              </w:rPr>
              <w:t xml:space="preserve"> и схемы. </w:t>
            </w:r>
          </w:p>
          <w:p w14:paraId="9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Нам</w:t>
            </w:r>
            <w:r>
              <w:rPr>
                <w:rFonts w:ascii="Times New Roman" w:hAnsi="Times New Roman"/>
                <w:sz w:val="26"/>
              </w:rPr>
              <w:t xml:space="preserve"> нужно найти схему водного транспорта,  что поможет переправиться на другой берег.</w:t>
            </w:r>
          </w:p>
          <w:p w14:paraId="9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выбирают схему по ней складывают кораблик.</w:t>
            </w:r>
          </w:p>
          <w:p w14:paraId="9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Молодцы</w:t>
            </w:r>
            <w:r>
              <w:rPr>
                <w:rFonts w:ascii="Times New Roman" w:hAnsi="Times New Roman"/>
                <w:sz w:val="26"/>
              </w:rPr>
              <w:t xml:space="preserve">, ребята! Мы с вами переправились через озеро </w:t>
            </w:r>
            <w:r>
              <w:rPr>
                <w:rFonts w:ascii="Times New Roman" w:hAnsi="Times New Roman"/>
                <w:sz w:val="26"/>
              </w:rPr>
              <w:t>Айс</w:t>
            </w:r>
            <w:r>
              <w:rPr>
                <w:rFonts w:ascii="Times New Roman" w:hAnsi="Times New Roman"/>
                <w:sz w:val="26"/>
              </w:rPr>
              <w:t xml:space="preserve">. Теперь куда отправимся дальше? </w:t>
            </w:r>
          </w:p>
          <w:p w14:paraId="9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9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Задание </w:t>
            </w:r>
            <w:r>
              <w:rPr>
                <w:rFonts w:ascii="Times New Roman" w:hAnsi="Times New Roman"/>
                <w:sz w:val="26"/>
              </w:rPr>
              <w:t>2:  нужно</w:t>
            </w:r>
            <w:r>
              <w:rPr>
                <w:rFonts w:ascii="Times New Roman" w:hAnsi="Times New Roman"/>
                <w:sz w:val="26"/>
              </w:rPr>
              <w:t xml:space="preserve"> собрать грибы.</w:t>
            </w:r>
          </w:p>
          <w:p w14:paraId="9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 подносах математические </w:t>
            </w:r>
            <w:r>
              <w:rPr>
                <w:rFonts w:ascii="Times New Roman" w:hAnsi="Times New Roman"/>
                <w:sz w:val="26"/>
              </w:rPr>
              <w:t>корзинки  от</w:t>
            </w:r>
            <w:r>
              <w:rPr>
                <w:rFonts w:ascii="Times New Roman" w:hAnsi="Times New Roman"/>
                <w:sz w:val="26"/>
              </w:rPr>
              <w:t xml:space="preserve"> 1до 8 по количеству детей, по 9 грибочков на каждого ребенка.</w:t>
            </w:r>
          </w:p>
          <w:p w14:paraId="9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9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Достаньте</w:t>
            </w:r>
            <w:r>
              <w:rPr>
                <w:rFonts w:ascii="Times New Roman" w:hAnsi="Times New Roman"/>
                <w:sz w:val="26"/>
              </w:rPr>
              <w:t xml:space="preserve"> корзинки и положите их перед собой. Вам нужно собрать по 9 грибов. У вас две корзинки, в каждую помещается разное количество грибов. Как вы думаете, сможете все 9 грибов положить в одну корзинку? Почему нет? Попытайтесь их уместить в одну корзинку.  </w:t>
            </w:r>
          </w:p>
          <w:p w14:paraId="9A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размещают грибы в любую корзинку, убеждаются, что не все грибы помещаются: 9 грибов, а корзинки с цифрой 9 нет.</w:t>
            </w:r>
          </w:p>
          <w:p w14:paraId="9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Как</w:t>
            </w:r>
            <w:r>
              <w:rPr>
                <w:rFonts w:ascii="Times New Roman" w:hAnsi="Times New Roman"/>
                <w:sz w:val="26"/>
              </w:rPr>
              <w:t xml:space="preserve"> быть? </w:t>
            </w:r>
            <w:r>
              <w:rPr>
                <w:rFonts w:ascii="Times New Roman" w:hAnsi="Times New Roman"/>
                <w:sz w:val="26"/>
              </w:rPr>
              <w:tab/>
            </w:r>
          </w:p>
          <w:p w14:paraId="9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Нужно собрать грибы в несколько корзинок.</w:t>
            </w:r>
          </w:p>
          <w:p w14:paraId="9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Хорошо</w:t>
            </w:r>
            <w:r>
              <w:rPr>
                <w:rFonts w:ascii="Times New Roman" w:hAnsi="Times New Roman"/>
                <w:sz w:val="26"/>
              </w:rPr>
              <w:t>, попытайтесь собрать грибы в две корзинки.</w:t>
            </w:r>
          </w:p>
          <w:p w14:paraId="9E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раскладывают грибы в обе корзинки.</w:t>
            </w:r>
          </w:p>
          <w:p w14:paraId="9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Воспитатель:  Расскажите</w:t>
            </w:r>
            <w:r>
              <w:rPr>
                <w:rFonts w:ascii="Times New Roman" w:hAnsi="Times New Roman"/>
                <w:sz w:val="26"/>
              </w:rPr>
              <w:t>, у кого что получилось? Итак, как мы можем получить число 9? Посмотрите на свои корзинки, они вам подскажут.</w:t>
            </w:r>
          </w:p>
          <w:p w14:paraId="A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 Девять</w:t>
            </w:r>
            <w:r>
              <w:rPr>
                <w:rFonts w:ascii="Times New Roman" w:hAnsi="Times New Roman"/>
                <w:sz w:val="26"/>
              </w:rPr>
              <w:t xml:space="preserve"> – это 1 и 8 или 8 и 1, 2 и 7 и т.д.</w:t>
            </w:r>
          </w:p>
          <w:p w14:paraId="A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A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A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Мы справились  с этим заданием? Что нам помогло? </w:t>
            </w:r>
          </w:p>
          <w:p w14:paraId="A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Умение считать.</w:t>
            </w:r>
          </w:p>
          <w:p w14:paraId="A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Проблемная ситуация «Как выполнить следующее задание?»</w:t>
            </w:r>
          </w:p>
          <w:p w14:paraId="A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Какое будет следующее испытание?  Посмотрим на карту. </w:t>
            </w:r>
          </w:p>
          <w:p w14:paraId="A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собрать</w:t>
            </w:r>
            <w:r>
              <w:rPr>
                <w:rFonts w:ascii="Times New Roman" w:hAnsi="Times New Roman"/>
                <w:sz w:val="26"/>
              </w:rPr>
              <w:t xml:space="preserve"> цифры из конструктора цифр «Восьмерки» для этих столбиков, используя свой шифр на листочке.</w:t>
            </w:r>
          </w:p>
          <w:p w14:paraId="A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>Ваша задача -   используя волшебный конструктор, соберите цифру. Какую цифру - вам подскажет карточка.</w:t>
            </w:r>
          </w:p>
          <w:p w14:paraId="A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Индивидуальная работа:</w:t>
            </w:r>
          </w:p>
          <w:p w14:paraId="AA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Посчитает числа Алена, (Вася, ….)</w:t>
            </w:r>
          </w:p>
          <w:p w14:paraId="A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…,  от</w:t>
            </w:r>
            <w:r>
              <w:rPr>
                <w:rFonts w:ascii="Times New Roman" w:hAnsi="Times New Roman"/>
                <w:sz w:val="26"/>
              </w:rPr>
              <w:t xml:space="preserve"> 2 до 6.</w:t>
            </w:r>
          </w:p>
          <w:p w14:paraId="A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-…, посчитай от 4 до 10.</w:t>
            </w:r>
          </w:p>
          <w:p w14:paraId="A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-…, от 3 до 8.</w:t>
            </w:r>
          </w:p>
          <w:p w14:paraId="AE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-…, посчитай от 1 до 5.</w:t>
            </w:r>
          </w:p>
          <w:p w14:paraId="A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…, посчитай от 10 до 6.</w:t>
            </w:r>
          </w:p>
          <w:p w14:paraId="B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…, от 8 до 4.</w:t>
            </w:r>
          </w:p>
          <w:p w14:paraId="B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-…, от 6 до 1.</w:t>
            </w:r>
          </w:p>
          <w:p w14:paraId="B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Мы справились  с эти заданием? Что нам помогло? </w:t>
            </w:r>
          </w:p>
          <w:p w14:paraId="B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Умение считать числа по порядку и обратно.</w:t>
            </w:r>
          </w:p>
          <w:p w14:paraId="B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Продолжаем наш путь по карте. Ребята, мы опять пришли к озеру </w:t>
            </w:r>
            <w:r>
              <w:rPr>
                <w:rFonts w:ascii="Times New Roman" w:hAnsi="Times New Roman"/>
                <w:sz w:val="26"/>
              </w:rPr>
              <w:t>Айс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B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Задание 4: собрать животное по схеме.</w:t>
            </w:r>
          </w:p>
          <w:p w14:paraId="B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 столах</w:t>
            </w:r>
            <w:r>
              <w:rPr>
                <w:rFonts w:ascii="Times New Roman" w:hAnsi="Times New Roman"/>
                <w:sz w:val="26"/>
              </w:rPr>
              <w:t xml:space="preserve"> лежат наборы игры «Нетающие льдинки».</w:t>
            </w:r>
          </w:p>
          <w:p w14:paraId="B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Нужно расколдовать животных: составить их  по схемам. Выберите схему и составьте свое животное. </w:t>
            </w:r>
          </w:p>
          <w:p w14:paraId="B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выясняют, что всем схем не хватает.</w:t>
            </w:r>
          </w:p>
          <w:p w14:paraId="B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Что же делать? </w:t>
            </w:r>
          </w:p>
          <w:p w14:paraId="BA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Надо собирать в паре.</w:t>
            </w:r>
          </w:p>
          <w:p w14:paraId="B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Расскажите, кого собрали? Что общего у всех собранных животных? </w:t>
            </w:r>
          </w:p>
          <w:p w14:paraId="BC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Животные составлены из многоугольников.</w:t>
            </w:r>
          </w:p>
          <w:p w14:paraId="BD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Какие фигуры мы называем многоугольниками?</w:t>
            </w:r>
          </w:p>
          <w:p w14:paraId="BE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Дети: Те, что имеют много углов. </w:t>
            </w:r>
          </w:p>
          <w:p w14:paraId="B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Правильно. Как называется фигура, у которой 4 угла? 5 углов? 6 углов?</w:t>
            </w:r>
          </w:p>
          <w:p w14:paraId="C0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Воспитатель:   </w:t>
            </w:r>
            <w:r>
              <w:rPr>
                <w:rFonts w:ascii="Times New Roman" w:hAnsi="Times New Roman"/>
                <w:sz w:val="26"/>
              </w:rPr>
              <w:t xml:space="preserve">  Мы справились  с этим заданием? Что нам помогло? </w:t>
            </w:r>
          </w:p>
          <w:p w14:paraId="C1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Дети: Смекалка. Умение догадываться.</w:t>
            </w:r>
          </w:p>
        </w:tc>
        <w:tc>
          <w:tcPr>
            <w:tcW w:type="dxa" w:w="2681"/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активно принимают участье в образовательной деятельности. </w:t>
            </w:r>
            <w:r>
              <w:rPr>
                <w:rFonts w:ascii="Times New Roman" w:hAnsi="Times New Roman"/>
                <w:sz w:val="26"/>
              </w:rPr>
              <w:t xml:space="preserve">Внимательно слушают правила и самостоятельно выполняют поставленные задачи.  </w:t>
            </w:r>
          </w:p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 xml:space="preserve">рассматривают </w:t>
            </w:r>
            <w:r>
              <w:rPr>
                <w:rFonts w:ascii="Times New Roman" w:hAnsi="Times New Roman"/>
                <w:sz w:val="26"/>
              </w:rPr>
              <w:t xml:space="preserve"> место</w:t>
            </w:r>
            <w:r>
              <w:rPr>
                <w:rFonts w:ascii="Times New Roman" w:hAnsi="Times New Roman"/>
                <w:sz w:val="26"/>
              </w:rPr>
              <w:t xml:space="preserve"> происшествия</w:t>
            </w:r>
          </w:p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C8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C9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</w:p>
          <w:p w14:paraId="CA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CB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CC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</w:p>
          <w:p w14:paraId="CD000000">
            <w:pPr>
              <w:tabs>
                <w:tab w:leader="none" w:pos="2714" w:val="left"/>
              </w:tabs>
              <w:ind/>
              <w:rPr>
                <w:rFonts w:ascii="Times New Roman" w:hAnsi="Times New Roman"/>
                <w:sz w:val="26"/>
              </w:rPr>
            </w:pPr>
          </w:p>
          <w:p w14:paraId="CE000000">
            <w:pPr>
              <w:tabs>
                <w:tab w:leader="none" w:pos="2714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>внимательно смотрят.</w:t>
            </w:r>
            <w:r>
              <w:rPr>
                <w:rFonts w:ascii="Times New Roman" w:hAnsi="Times New Roman"/>
                <w:sz w:val="26"/>
              </w:rPr>
              <w:t xml:space="preserve"> Отвечают на вопросы. Проводят осмотр места происшествия </w:t>
            </w:r>
          </w:p>
          <w:p w14:paraId="C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D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 xml:space="preserve">начинают рассуждение. </w:t>
            </w:r>
          </w:p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D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D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Дети обращают внимание на проблемную ситуацию. </w:t>
            </w:r>
          </w:p>
          <w:p w14:paraId="DB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D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Обсуждение</w:t>
            </w:r>
          </w:p>
          <w:p w14:paraId="D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D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Посовещавшись, </w:t>
            </w:r>
            <w:r>
              <w:rPr>
                <w:rFonts w:ascii="Times New Roman" w:hAnsi="Times New Roman"/>
                <w:sz w:val="26"/>
              </w:rPr>
              <w:t xml:space="preserve">дети </w:t>
            </w:r>
            <w:r>
              <w:rPr>
                <w:rFonts w:ascii="Times New Roman" w:hAnsi="Times New Roman"/>
                <w:sz w:val="26"/>
              </w:rPr>
              <w:t xml:space="preserve"> приходят</w:t>
            </w:r>
            <w:r>
              <w:rPr>
                <w:rFonts w:ascii="Times New Roman" w:hAnsi="Times New Roman"/>
                <w:sz w:val="26"/>
              </w:rPr>
              <w:t xml:space="preserve"> к выводу, </w:t>
            </w:r>
            <w:r>
              <w:rPr>
                <w:rFonts w:ascii="Times New Roman" w:hAnsi="Times New Roman"/>
                <w:sz w:val="26"/>
              </w:rPr>
              <w:t>что нужно соединить две корзинки.</w:t>
            </w:r>
          </w:p>
          <w:p w14:paraId="DF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E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Решение проблемы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E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2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Дети рассуждают</w:t>
            </w:r>
            <w:r>
              <w:rPr>
                <w:rFonts w:ascii="Times New Roman" w:hAnsi="Times New Roman"/>
                <w:sz w:val="26"/>
              </w:rPr>
              <w:t xml:space="preserve"> о выполненной работе.</w:t>
            </w:r>
          </w:p>
          <w:p w14:paraId="E3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4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5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6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7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Совместное обсуждения</w:t>
            </w:r>
            <w:r>
              <w:rPr>
                <w:rFonts w:ascii="Times New Roman" w:hAnsi="Times New Roman"/>
                <w:sz w:val="26"/>
              </w:rPr>
              <w:t xml:space="preserve"> следующего задания. </w:t>
            </w:r>
          </w:p>
          <w:p w14:paraId="E8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9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Индивидуальная работа детей.</w:t>
            </w:r>
          </w:p>
          <w:p w14:paraId="E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0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1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2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3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4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Обсуждения, делают вывод выполненного задания.</w:t>
            </w:r>
          </w:p>
          <w:p w14:paraId="F5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6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7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8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900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FA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размышляют. Внимательно слушают, приступают к выполнению задания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FB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br/>
            </w:r>
          </w:p>
          <w:p w14:paraId="FC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D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E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FF00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Решения проблемной ситуации.</w:t>
            </w:r>
          </w:p>
          <w:p w14:paraId="0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Рассуждают Отвечают на поставленные вопросы. Находят решения.</w:t>
            </w:r>
          </w:p>
          <w:p w14:paraId="0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8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тветы детей.</w:t>
            </w:r>
          </w:p>
          <w:p w14:paraId="0A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0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0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6010000">
            <w:pPr>
              <w:rPr>
                <w:rFonts w:ascii="Times New Roman" w:hAnsi="Times New Roman"/>
                <w:sz w:val="26"/>
              </w:rPr>
            </w:pPr>
          </w:p>
          <w:p w14:paraId="17010000">
            <w:pPr>
              <w:rPr>
                <w:rFonts w:ascii="Times New Roman" w:hAnsi="Times New Roman"/>
                <w:sz w:val="26"/>
              </w:rPr>
            </w:pPr>
          </w:p>
          <w:p w14:paraId="18010000">
            <w:pPr>
              <w:rPr>
                <w:rFonts w:ascii="Times New Roman" w:hAnsi="Times New Roman"/>
                <w:sz w:val="26"/>
              </w:rPr>
            </w:pPr>
          </w:p>
          <w:p w14:paraId="19010000">
            <w:pPr>
              <w:tabs>
                <w:tab w:leader="none" w:pos="1709" w:val="left"/>
              </w:tabs>
              <w:ind/>
              <w:rPr>
                <w:rFonts w:ascii="Times New Roman" w:hAnsi="Times New Roman"/>
                <w:sz w:val="26"/>
              </w:rPr>
            </w:pPr>
          </w:p>
          <w:p w14:paraId="1A010000">
            <w:pPr>
              <w:tabs>
                <w:tab w:leader="none" w:pos="1709" w:val="left"/>
              </w:tabs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84"/>
          </w:tcPr>
          <w:p w14:paraId="1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C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1F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Рассматривание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Обсуждение </w:t>
            </w:r>
          </w:p>
          <w:p w14:paraId="22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</w:p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Выполнение практической работы взрослого и ребенка.</w:t>
            </w:r>
          </w:p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Обсуждение </w:t>
            </w:r>
          </w:p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Рассматривание.</w:t>
            </w:r>
          </w:p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B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0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1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2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3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3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Практическая деятельность.</w:t>
            </w:r>
          </w:p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Работа </w:t>
            </w:r>
            <w:r>
              <w:rPr>
                <w:rFonts w:ascii="Times New Roman" w:hAnsi="Times New Roman"/>
                <w:sz w:val="26"/>
              </w:rPr>
              <w:t>в парах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Выполнения задания на данный способ действия. </w:t>
            </w:r>
          </w:p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B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Обсуждение</w:t>
            </w:r>
          </w:p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  <w:t xml:space="preserve">нтересуются </w:t>
            </w:r>
            <w:r>
              <w:rPr>
                <w:rFonts w:ascii="Times New Roman" w:hAnsi="Times New Roman"/>
                <w:sz w:val="26"/>
              </w:rPr>
              <w:t>причинно</w:t>
            </w:r>
            <w:r>
              <w:rPr>
                <w:rFonts w:ascii="Times New Roman" w:hAnsi="Times New Roman"/>
                <w:sz w:val="26"/>
              </w:rPr>
              <w:t xml:space="preserve"> – следственными связями, владеет устной речью</w:t>
            </w:r>
          </w:p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B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7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7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Способны к построению речевого высказывания в ситуации общения.</w:t>
            </w:r>
          </w:p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8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Владеют устной речью</w:t>
            </w:r>
          </w:p>
          <w:p w14:paraId="9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7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9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Умеют планировать свои действия в соответствии с поставленной задачей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9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9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1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3010000">
            <w:pPr>
              <w:ind/>
              <w:contextualSpacing w:val="1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Эмоциональная вовлеченность ребенка, целенаправленность деятельности ребенка, самостоятельный поиск и </w:t>
            </w:r>
            <w:r>
              <w:rPr>
                <w:rFonts w:ascii="Times New Roman" w:hAnsi="Times New Roman"/>
                <w:sz w:val="26"/>
              </w:rPr>
              <w:t>открытие для себя новых знаний</w:t>
            </w:r>
          </w:p>
          <w:p w14:paraId="A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Владеют способами </w:t>
            </w:r>
            <w:r>
              <w:rPr>
                <w:rFonts w:ascii="Times New Roman" w:hAnsi="Times New Roman"/>
                <w:sz w:val="26"/>
              </w:rPr>
              <w:t>выразительной речи.</w:t>
            </w:r>
          </w:p>
          <w:p w14:paraId="A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Умеют анализировать </w:t>
            </w:r>
          </w:p>
          <w:p w14:paraId="A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услышанное</w:t>
            </w:r>
          </w:p>
          <w:p w14:paraId="A9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AA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A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Могут выражать свои мысли.</w:t>
            </w:r>
          </w:p>
          <w:p w14:paraId="A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D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Активно используют речь для выражения своих мыслей.</w:t>
            </w:r>
          </w:p>
          <w:p w14:paraId="AE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A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1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2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3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4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8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BC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400"/>
        </w:trPr>
        <w:tc>
          <w:tcPr>
            <w:tcW w:type="dxa" w:w="2407"/>
          </w:tcPr>
          <w:p w14:paraId="BD010000">
            <w:pPr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BE01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IV</w:t>
            </w:r>
          </w:p>
          <w:p w14:paraId="BF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Заключительная часть</w:t>
            </w:r>
          </w:p>
          <w:p w14:paraId="C0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подведение</w:t>
            </w:r>
            <w:r>
              <w:rPr>
                <w:rFonts w:ascii="Times New Roman" w:hAnsi="Times New Roman"/>
                <w:sz w:val="26"/>
              </w:rPr>
              <w:t xml:space="preserve"> итогов</w:t>
            </w:r>
          </w:p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i w:val="1"/>
                <w:sz w:val="26"/>
              </w:rPr>
              <w:t>рефлексия</w:t>
            </w:r>
            <w:r>
              <w:rPr>
                <w:rFonts w:ascii="Times New Roman" w:hAnsi="Times New Roman"/>
                <w:i w:val="1"/>
                <w:sz w:val="24"/>
              </w:rPr>
              <w:t>)</w:t>
            </w:r>
          </w:p>
        </w:tc>
        <w:tc>
          <w:tcPr>
            <w:tcW w:type="dxa" w:w="4769"/>
          </w:tcPr>
          <w:p w14:paraId="C2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Подведение итога. Рефлексия.</w:t>
            </w:r>
          </w:p>
          <w:p w14:paraId="C3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Куда идем дальше?</w:t>
            </w:r>
          </w:p>
          <w:p w14:paraId="C4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 xml:space="preserve">- Давайте вспомним, какие задания мы с вами выполняли. </w:t>
            </w:r>
          </w:p>
          <w:p w14:paraId="C5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 xml:space="preserve">Дети </w:t>
            </w:r>
            <w:r>
              <w:rPr>
                <w:rFonts w:ascii="Times New Roman" w:hAnsi="Times New Roman"/>
                <w:i w:val="1"/>
                <w:sz w:val="26"/>
              </w:rPr>
              <w:t>называют  задания</w:t>
            </w:r>
            <w:r>
              <w:rPr>
                <w:rFonts w:ascii="Times New Roman" w:hAnsi="Times New Roman"/>
                <w:i w:val="1"/>
                <w:sz w:val="26"/>
              </w:rPr>
              <w:t>, воспитатель выставляет символ-обозначение как на карте.</w:t>
            </w:r>
          </w:p>
          <w:p w14:paraId="C6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Какое задание было самым интересным?</w:t>
            </w:r>
          </w:p>
          <w:p w14:paraId="C7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А какое задание вызвало затруднение?  Прикрепите к этому символу магнит.</w:t>
            </w:r>
          </w:p>
          <w:p w14:paraId="C8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 xml:space="preserve">- Смотрите, мне на телефон пришло сообщение от Малыша Гео: «Ребята, у </w:t>
            </w:r>
            <w:r>
              <w:rPr>
                <w:rFonts w:ascii="Times New Roman" w:hAnsi="Times New Roman"/>
                <w:i w:val="1"/>
                <w:sz w:val="26"/>
              </w:rPr>
              <w:t>вас получилось. За окном зазвенела капель и запели птицы. Большое вам спасибо».</w:t>
            </w:r>
          </w:p>
          <w:p w14:paraId="C9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И нам с вами пора домой. Закроем глазки и произнесем волшебные слова: «……</w:t>
            </w:r>
            <w:r>
              <w:rPr>
                <w:rFonts w:ascii="Times New Roman" w:hAnsi="Times New Roman"/>
                <w:i w:val="1"/>
                <w:sz w:val="26"/>
              </w:rPr>
              <w:t>…….</w:t>
            </w:r>
            <w:r>
              <w:rPr>
                <w:rFonts w:ascii="Times New Roman" w:hAnsi="Times New Roman"/>
                <w:i w:val="1"/>
                <w:sz w:val="26"/>
              </w:rPr>
              <w:t>».</w:t>
            </w:r>
          </w:p>
          <w:p w14:paraId="CA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Мы вернулись в нашу группу.</w:t>
            </w:r>
          </w:p>
          <w:p w14:paraId="CB010000">
            <w:pPr>
              <w:ind/>
              <w:contextualSpacing w:val="1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- А какие чувства вы сейчас испытываете? (Радость, от того что было весело, что смогли помочь жителям Фиолетового леса).</w:t>
            </w:r>
          </w:p>
        </w:tc>
        <w:tc>
          <w:tcPr>
            <w:tcW w:type="dxa" w:w="2681"/>
          </w:tcPr>
          <w:p w14:paraId="CC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Дети совместно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с педагогом </w:t>
            </w:r>
            <w:r>
              <w:rPr>
                <w:rFonts w:ascii="Times New Roman" w:hAnsi="Times New Roman"/>
                <w:color w:val="111111"/>
                <w:sz w:val="26"/>
              </w:rPr>
              <w:t>делаю</w:t>
            </w:r>
            <w:r>
              <w:rPr>
                <w:rFonts w:ascii="Times New Roman" w:hAnsi="Times New Roman"/>
                <w:color w:val="111111"/>
                <w:sz w:val="26"/>
              </w:rPr>
              <w:t>т</w:t>
            </w:r>
            <w:r>
              <w:rPr>
                <w:rFonts w:ascii="Times New Roman" w:hAnsi="Times New Roman"/>
                <w:color w:val="111111"/>
                <w:sz w:val="26"/>
              </w:rPr>
              <w:t xml:space="preserve"> выводы.</w:t>
            </w:r>
          </w:p>
          <w:p w14:paraId="CD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CE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CF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0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1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2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3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4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5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6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7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8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9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A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B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C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D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E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DF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E0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E1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  <w:p w14:paraId="E2010000">
            <w:pPr>
              <w:ind/>
              <w:jc w:val="center"/>
              <w:rPr>
                <w:rFonts w:ascii="Times New Roman" w:hAnsi="Times New Roman"/>
                <w:color w:val="111111"/>
                <w:sz w:val="26"/>
              </w:rPr>
            </w:pPr>
            <w:r>
              <w:rPr>
                <w:rFonts w:ascii="Times New Roman" w:hAnsi="Times New Roman"/>
                <w:color w:val="111111"/>
                <w:sz w:val="26"/>
              </w:rPr>
              <w:t>Дети получают удостоверения.</w:t>
            </w:r>
          </w:p>
          <w:p w14:paraId="E3010000">
            <w:pPr>
              <w:pStyle w:val="Style_3"/>
              <w:rPr>
                <w:rFonts w:ascii="Times New Roman" w:hAnsi="Times New Roman"/>
                <w:color w:val="111111"/>
                <w:sz w:val="26"/>
              </w:rPr>
            </w:pPr>
          </w:p>
        </w:tc>
        <w:tc>
          <w:tcPr>
            <w:tcW w:type="dxa" w:w="3184"/>
          </w:tcPr>
          <w:p w14:paraId="E4010000">
            <w:pPr>
              <w:pStyle w:val="Style_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>Беседа, обсуждение.</w:t>
            </w:r>
          </w:p>
          <w:p w14:paraId="E5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E6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Включение детей в подводящий побуждающий диалог с целью открытия нового знания.</w:t>
            </w:r>
          </w:p>
          <w:p w14:paraId="E7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8010000">
            <w:pPr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E9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A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</w:p>
          <w:p w14:paraId="EB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Подведение итогов.</w:t>
            </w:r>
          </w:p>
          <w:p w14:paraId="EC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Активизация самостоятельного мышления детей. </w:t>
            </w:r>
          </w:p>
          <w:p w14:paraId="ED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3010000">
            <w:pPr>
              <w:pStyle w:val="Style_3"/>
              <w:rPr>
                <w:rFonts w:ascii="Times New Roman" w:hAnsi="Times New Roman"/>
                <w:sz w:val="26"/>
              </w:rPr>
            </w:pPr>
          </w:p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Поощрение детей</w:t>
            </w:r>
          </w:p>
          <w:p w14:paraId="F5010000">
            <w:pPr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Художественное слово</w:t>
            </w:r>
          </w:p>
          <w:p w14:paraId="F6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410"/>
          </w:tcPr>
          <w:p w14:paraId="F7010000">
            <w:pPr>
              <w:pStyle w:val="Style_3"/>
              <w:rPr>
                <w:rFonts w:ascii="Times New Roman" w:hAnsi="Times New Roman"/>
                <w:sz w:val="26"/>
              </w:rPr>
            </w:pPr>
          </w:p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Овладение определенным объемом практических навыков и умений</w:t>
            </w:r>
            <w:r>
              <w:rPr>
                <w:rFonts w:ascii="Times New Roman" w:hAnsi="Times New Roman"/>
                <w:i w:val="1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овладение конструктивными</w:t>
            </w:r>
          </w:p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способами</w:t>
            </w:r>
            <w:r>
              <w:rPr>
                <w:rFonts w:ascii="Times New Roman" w:hAnsi="Times New Roman"/>
                <w:sz w:val="26"/>
              </w:rPr>
              <w:t xml:space="preserve"> вза</w:t>
            </w:r>
            <w:r>
              <w:rPr>
                <w:rFonts w:ascii="Times New Roman" w:hAnsi="Times New Roman"/>
                <w:sz w:val="26"/>
              </w:rPr>
              <w:t>имодействия с детьми и взрослым.</w:t>
            </w:r>
          </w:p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i w:val="1"/>
                <w:sz w:val="26"/>
              </w:rPr>
            </w:pPr>
          </w:p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FE010000">
            <w:pPr>
              <w:pStyle w:val="Style_3"/>
              <w:ind/>
              <w:jc w:val="center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Активно используют речь для выражения своих мыслей.</w:t>
            </w:r>
          </w:p>
        </w:tc>
      </w:tr>
    </w:tbl>
    <w:p w14:paraId="FF010000">
      <w:pPr>
        <w:spacing w:line="240" w:lineRule="auto"/>
        <w:ind/>
        <w:contextualSpacing w:val="1"/>
        <w:rPr>
          <w:rFonts w:ascii="Times New Roman" w:hAnsi="Times New Roman"/>
          <w:sz w:val="28"/>
        </w:rPr>
      </w:pPr>
    </w:p>
    <w:p w14:paraId="00020000">
      <w:pPr>
        <w:pStyle w:val="Style_3"/>
        <w:rPr>
          <w:rFonts w:ascii="Times New Roman" w:hAnsi="Times New Roman"/>
          <w:sz w:val="26"/>
        </w:rPr>
      </w:pPr>
    </w:p>
    <w:sectPr>
      <w:pgSz w:h="11906" w:orient="landscape" w:w="16838"/>
      <w:pgMar w:bottom="1134" w:footer="708" w:gutter="0" w:header="708" w:left="709" w:right="709" w:top="4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apple-converted-space"/>
    <w:basedOn w:val="Style_6"/>
    <w:link w:val="Style_5_ch"/>
  </w:style>
  <w:style w:styleId="Style_5_ch" w:type="character">
    <w:name w:val="apple-converted-space"/>
    <w:basedOn w:val="Style_6_ch"/>
    <w:link w:val="Style_5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17"/>
    <w:basedOn w:val="Style_6"/>
    <w:link w:val="Style_8_ch"/>
  </w:style>
  <w:style w:styleId="Style_8_ch" w:type="character">
    <w:name w:val="c17"/>
    <w:basedOn w:val="Style_6_ch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1"/>
    <w:basedOn w:val="Style_6"/>
    <w:link w:val="Style_14_ch"/>
  </w:style>
  <w:style w:styleId="Style_14_ch" w:type="character">
    <w:name w:val="c1"/>
    <w:basedOn w:val="Style_6_ch"/>
    <w:link w:val="Style_14"/>
  </w:style>
  <w:style w:styleId="Style_15" w:type="paragraph">
    <w:name w:val="c7"/>
    <w:basedOn w:val="Style_6"/>
    <w:link w:val="Style_15_ch"/>
  </w:style>
  <w:style w:styleId="Style_15_ch" w:type="character">
    <w:name w:val="c7"/>
    <w:basedOn w:val="Style_6_ch"/>
    <w:link w:val="Style_15"/>
  </w:style>
  <w:style w:styleId="Style_16" w:type="paragraph">
    <w:name w:val="c5"/>
    <w:basedOn w:val="Style_6"/>
    <w:link w:val="Style_16_ch"/>
  </w:style>
  <w:style w:styleId="Style_16_ch" w:type="character">
    <w:name w:val="c5"/>
    <w:basedOn w:val="Style_6_ch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4_ch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3"/>
    <w:basedOn w:val="Style_4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3"/>
    <w:basedOn w:val="Style_4_ch"/>
    <w:link w:val="Style_30"/>
    <w:rPr>
      <w:rFonts w:ascii="Times New Roman" w:hAnsi="Times New Roman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4_ch"/>
    <w:link w:val="Style_33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Strong"/>
    <w:basedOn w:val="Style_6"/>
    <w:link w:val="Style_35_ch"/>
    <w:rPr>
      <w:b w:val="1"/>
    </w:rPr>
  </w:style>
  <w:style w:styleId="Style_35_ch" w:type="character">
    <w:name w:val="Strong"/>
    <w:basedOn w:val="Style_6_ch"/>
    <w:link w:val="Style_35"/>
    <w:rPr>
      <w:b w:val="1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6" w:type="paragraph">
    <w:name w:val="List Paragraph"/>
    <w:basedOn w:val="Style_4"/>
    <w:link w:val="Style_36_ch"/>
    <w:pPr>
      <w:ind w:firstLine="0" w:left="720"/>
      <w:contextualSpacing w:val="1"/>
    </w:pPr>
  </w:style>
  <w:style w:styleId="Style_36_ch" w:type="character">
    <w:name w:val="List Paragraph"/>
    <w:basedOn w:val="Style_4_ch"/>
    <w:link w:val="Style_36"/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" w:type="table">
    <w:name w:val="Table Grid"/>
    <w:basedOn w:val="Style_3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2024-04-06T14:02:02Z</dcterms:modified>
</cp:coreProperties>
</file>