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D2" w:rsidRDefault="00D27AD2" w:rsidP="00D27AD2">
      <w:pPr>
        <w:pStyle w:val="a3"/>
        <w:spacing w:before="0" w:beforeAutospacing="0" w:after="240" w:afterAutospacing="0"/>
      </w:pPr>
      <w:r>
        <w:t>Современная система образования ежегодно претерпевает внутренние и внешние изменения, которые не всегда положительно сказываются на качестве знаний обучающихся. Дети стали весьма избирательны в познании школьных дисциплин: некоторые, «нужные» предметы, они изучают углубленно, привлекая множественные источники и средства, а некоторым, «необязательным», уделяют явно недостаточное внимание. К большому сожалению, в категорию последних попадает и такой школьный предмет как «история».</w:t>
      </w:r>
    </w:p>
    <w:p w:rsidR="00D27AD2" w:rsidRDefault="00D27AD2" w:rsidP="00D27AD2">
      <w:pPr>
        <w:pStyle w:val="a3"/>
        <w:spacing w:before="0" w:beforeAutospacing="0" w:after="240" w:afterAutospacing="0"/>
      </w:pPr>
      <w:r>
        <w:t>Невольно вспоминаются слова великого российского учёного Михаила Ломоносова: «Народ, не знающий своего прошлого, не имеет будущего». Нельзя с ним не согласиться, поскольку буквально каждый день можно увидеть подтверждение этих слов в обычной жизни. Изучая историю поверхностно, как сказали бы многие учителя «на троечку», заучивая только события или даты, молодые люди не могут прочувствовать и понять уроки прошлого, тот огромный опыт предков, огромный культурный пласт, который является фундаментом не только для нашего государства, но и нации.</w:t>
      </w:r>
    </w:p>
    <w:p w:rsidR="00D27AD2" w:rsidRDefault="00D27AD2" w:rsidP="00D27AD2">
      <w:pPr>
        <w:pStyle w:val="a3"/>
        <w:spacing w:before="0" w:beforeAutospacing="0" w:after="240" w:afterAutospacing="0"/>
      </w:pPr>
      <w:proofErr w:type="gramStart"/>
      <w:r>
        <w:t>Для решения этой проблемы можно использовать различные способы: сделать «историю» обязательным для сдачи государственной итоговой аттестации предметом и тем самым автоматически присвоить ей статус «нужная дисциплина»; много рассуждать на тему необходимости подобных знаний, что, на мой взгляд, не лишено здравого смысла; в процессе преподавания применять командные методы обучения и так далее.</w:t>
      </w:r>
      <w:proofErr w:type="gramEnd"/>
    </w:p>
    <w:p w:rsidR="00D27AD2" w:rsidRDefault="00D27AD2" w:rsidP="00D27AD2">
      <w:pPr>
        <w:pStyle w:val="a3"/>
        <w:spacing w:before="0" w:beforeAutospacing="0" w:after="240" w:afterAutospacing="0"/>
      </w:pPr>
      <w:r>
        <w:t xml:space="preserve">Но все они на самом деле не имеет той эффективности, какую можно увидеть, используя очень простой вариант, – применять творческие задания на уроках. Во-первых, таким </w:t>
      </w:r>
      <w:proofErr w:type="gramStart"/>
      <w:r>
        <w:t>образом</w:t>
      </w:r>
      <w:proofErr w:type="gramEnd"/>
      <w:r>
        <w:t xml:space="preserve"> мы мотивируем обучающихся на изучение предмета, так как пробуждаем в них интерес, а, во-вторых, способствуем развитию креативного мышления, что благоприятно сказывается на всём процессе образования ребёнка.</w:t>
      </w:r>
    </w:p>
    <w:p w:rsidR="00D27AD2" w:rsidRDefault="00D27AD2" w:rsidP="00D27AD2">
      <w:pPr>
        <w:pStyle w:val="a3"/>
        <w:spacing w:before="0" w:beforeAutospacing="0" w:after="0" w:afterAutospacing="0"/>
      </w:pPr>
      <w:r>
        <w:t xml:space="preserve">Подобного рода творческих заданий великое множество и процесс их создания во многом зависит от учителя и его желания: это различные проекты, </w:t>
      </w:r>
      <w:proofErr w:type="spellStart"/>
      <w:r>
        <w:t>синквейны</w:t>
      </w:r>
      <w:proofErr w:type="spellEnd"/>
      <w:r>
        <w:t xml:space="preserve">, кластеры, ситуация-сценка, творческое перо, анаграммы, письмо </w:t>
      </w:r>
      <w:proofErr w:type="gramStart"/>
      <w:r>
        <w:t>к</w:t>
      </w:r>
      <w:proofErr w:type="gramEnd"/>
      <w:r>
        <w:t xml:space="preserve">… и т.д. К задачам творческого характера относят проблемные задачи, проблемные вопросы, ситуации и задания дивергентного типа, главная особенность которых состоит в том, что они допускают множество правильных ответов. Подобные задания требуют от </w:t>
      </w:r>
      <w:proofErr w:type="gramStart"/>
      <w:r>
        <w:t>обучающихся</w:t>
      </w:r>
      <w:proofErr w:type="gramEnd"/>
      <w:r>
        <w:t xml:space="preserve"> большой самостоятельности мышления. Важное условие - это использовать их именно в рамках урока, а не во внеурочной деятельности или в качестве домашнего задания. Необязательно делать их громоздкими, вполне достаточно 10-15 минут для достижения необходимого результата.</w:t>
      </w:r>
    </w:p>
    <w:p w:rsidR="00D27AD2" w:rsidRDefault="00D27AD2" w:rsidP="00D27AD2">
      <w:pPr>
        <w:pStyle w:val="a3"/>
        <w:spacing w:before="0" w:beforeAutospacing="0" w:after="240" w:afterAutospacing="0"/>
      </w:pPr>
      <w:r>
        <w:t>Исходя из личного опыта, могу привести несколько примеров.</w:t>
      </w:r>
    </w:p>
    <w:p w:rsidR="00D27AD2" w:rsidRDefault="00D27AD2" w:rsidP="00D27AD2">
      <w:pPr>
        <w:pStyle w:val="a3"/>
        <w:spacing w:before="0" w:beforeAutospacing="0" w:after="240" w:afterAutospacing="0"/>
      </w:pPr>
      <w:r>
        <w:t>На уроке истории в 6 классе проходим тему «Культура Русского государства с древних времён до конца XVI века». После изучения теоретического материала, дети получили задание, составить праздничное рождественское меню для разных сословий русского общества. Задание выполнялось по группам. Название блюд и ингредиенты записывались детьми на специально оформленных, выданных учителям листах. После выполнения работы её представлял один ученик от группы. При теоретических ошибках (например, ребёнок упомянул в блюде картошку, которую не употребляли до XVII века), учитель корректировал ответ.</w:t>
      </w:r>
    </w:p>
    <w:p w:rsidR="00D27AD2" w:rsidRDefault="00D27AD2" w:rsidP="00D27AD2">
      <w:pPr>
        <w:pStyle w:val="a3"/>
        <w:spacing w:before="0" w:beforeAutospacing="0" w:after="240" w:afterAutospacing="0"/>
      </w:pPr>
      <w:r>
        <w:t>При изучении Петровской эпохи в 7 классе можно использовать разнообразные творческие задания в зависимости от степени подготовки учеников.</w:t>
      </w:r>
    </w:p>
    <w:p w:rsidR="00D27AD2" w:rsidRDefault="00D27AD2" w:rsidP="00D27AD2">
      <w:pPr>
        <w:pStyle w:val="a3"/>
        <w:spacing w:before="0" w:beforeAutospacing="0" w:after="240" w:afterAutospacing="0"/>
      </w:pPr>
      <w:r>
        <w:lastRenderedPageBreak/>
        <w:t>Общим для учеников всех уровней подготовки будет базовая установка: представьте, что вы находитесь в России на рубеже XVII-XVIII веков. Вы гвардеец Смоленского полка (необходимо сделать несколько вариантов это, например, стрелец, дворянин, знатный боярин и т.д.). Необходимо описать свой жизненный путь, учитывая, в том числе, исторические события (их, например, можно заранее написать на доске). События, которые будут планом, помогут ученику сориентироваться, в каком направлении выполнять свою работу. Педагогу даст возможность скорректировать направленность работы, также поставить перед учеником именно те вопросы, которые помогут выявить знания обучающегося и его понимание темы.</w:t>
      </w:r>
    </w:p>
    <w:p w:rsidR="00D27AD2" w:rsidRDefault="00D27AD2" w:rsidP="00D27AD2">
      <w:pPr>
        <w:pStyle w:val="a3"/>
        <w:spacing w:before="0" w:beforeAutospacing="0" w:after="240" w:afterAutospacing="0"/>
      </w:pPr>
      <w:r>
        <w:t>Примеры подобных вопросов:</w:t>
      </w:r>
    </w:p>
    <w:p w:rsidR="00D27AD2" w:rsidRDefault="00D27AD2" w:rsidP="00D27AD2">
      <w:pPr>
        <w:pStyle w:val="a3"/>
        <w:spacing w:before="0" w:beforeAutospacing="0" w:after="240" w:afterAutospacing="0"/>
      </w:pPr>
      <w:r>
        <w:t>На ваше время пришлось царствование …. правителей (кто они?);</w:t>
      </w:r>
    </w:p>
    <w:p w:rsidR="00D27AD2" w:rsidRDefault="00D27AD2" w:rsidP="00D27AD2">
      <w:pPr>
        <w:pStyle w:val="a3"/>
        <w:spacing w:before="0" w:beforeAutospacing="0" w:after="240" w:afterAutospacing="0"/>
      </w:pPr>
      <w:r>
        <w:t>Вы участвовали в «потешных» битвах Петра, состоя в его «потешном» войске. Какие у вас взаимоотношения со стрельцами?;</w:t>
      </w:r>
    </w:p>
    <w:p w:rsidR="00D27AD2" w:rsidRDefault="00D27AD2" w:rsidP="00D27AD2">
      <w:pPr>
        <w:pStyle w:val="a3"/>
        <w:spacing w:before="0" w:beforeAutospacing="0" w:after="240" w:afterAutospacing="0"/>
      </w:pPr>
      <w:r>
        <w:t xml:space="preserve">Вы участвовали в битве </w:t>
      </w:r>
      <w:proofErr w:type="gramStart"/>
      <w:r>
        <w:t>при</w:t>
      </w:r>
      <w:proofErr w:type="gramEnd"/>
      <w:r>
        <w:t xml:space="preserve"> Лесной. Как вы действовали? Также принимали участие в Полтавской битве, где героически погибли. Как вы погибли и почему это случилось?</w:t>
      </w:r>
    </w:p>
    <w:p w:rsidR="00D27AD2" w:rsidRDefault="00D27AD2" w:rsidP="00D27AD2">
      <w:pPr>
        <w:pStyle w:val="a3"/>
        <w:spacing w:before="0" w:beforeAutospacing="0" w:after="240" w:afterAutospacing="0"/>
      </w:pPr>
      <w:r>
        <w:t>При использовании данного задания, мы не только активизируем обучающегося, но и реализуем прием индивидуального обучения, подстраивая каждый вариант под индивидуальные способности ученика.</w:t>
      </w:r>
    </w:p>
    <w:p w:rsidR="00D27AD2" w:rsidRDefault="00D27AD2" w:rsidP="00D27AD2">
      <w:pPr>
        <w:pStyle w:val="a3"/>
        <w:spacing w:before="0" w:beforeAutospacing="0" w:after="0" w:afterAutospacing="0"/>
      </w:pPr>
      <w:r>
        <w:t xml:space="preserve">При изучении темы «Правление князя Владимира. Крещение Руси» разыграли ситуацию-сценку и в групповой работе использовали приём «кластер». К ученикам 6 класса обратился с просьбой князь Владимир (включение видео обращения) о том, как ему укрепить свою власть и государство в целом. Используя тест учебника, раздаточные дополнительные материалы, ученики предлагают различные варианты решения проблемы. Этот метод помог </w:t>
      </w:r>
      <w:proofErr w:type="gramStart"/>
      <w:r>
        <w:t>обучающимся</w:t>
      </w:r>
      <w:proofErr w:type="gramEnd"/>
      <w:r>
        <w:t xml:space="preserve"> свободно и открыто думать по поводу конкретной темы. При составлении кластера </w:t>
      </w:r>
      <w:proofErr w:type="gramStart"/>
      <w:r>
        <w:t>используется</w:t>
      </w:r>
      <w:proofErr w:type="gramEnd"/>
      <w:r>
        <w:t xml:space="preserve"> достаточна простая методика:</w:t>
      </w:r>
    </w:p>
    <w:p w:rsidR="00D27AD2" w:rsidRDefault="00D27AD2" w:rsidP="00D27AD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пишется ключевое слово или предложение на бумаге;</w:t>
      </w:r>
    </w:p>
    <w:p w:rsidR="00D27AD2" w:rsidRDefault="00D27AD2" w:rsidP="00D27AD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записываются слова или предложения, которые приходят на ум по данной теме;</w:t>
      </w:r>
    </w:p>
    <w:p w:rsidR="00D27AD2" w:rsidRDefault="00D27AD2" w:rsidP="00D27AD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выписывать можно столько идей, сколько захочется.</w:t>
      </w:r>
    </w:p>
    <w:p w:rsidR="00D27AD2" w:rsidRDefault="00D27AD2" w:rsidP="00D27AD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Привычная школьная отметочная система оценивания при проверке подобного рода заданий не работает, так как креативность оценить невозможно. Да и цель в их использовании стоит другая. Но как результат повышения интереса к предмету и развития креативного мышления – повышение качества образования </w:t>
      </w:r>
      <w:proofErr w:type="gramStart"/>
      <w:r>
        <w:rPr>
          <w:rFonts w:ascii="Segoe UI" w:hAnsi="Segoe UI" w:cs="Segoe UI"/>
          <w:color w:val="010101"/>
        </w:rPr>
        <w:t>обучающихся</w:t>
      </w:r>
      <w:proofErr w:type="gramEnd"/>
      <w:r>
        <w:rPr>
          <w:rFonts w:ascii="Segoe UI" w:hAnsi="Segoe UI" w:cs="Segoe UI"/>
          <w:color w:val="010101"/>
        </w:rPr>
        <w:t>.</w:t>
      </w:r>
    </w:p>
    <w:p w:rsidR="00D27AD2" w:rsidRDefault="00D27AD2" w:rsidP="00D27AD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Используя на уроках творческие задания, мы «убиваем двух зайцев одновременно»: с одной стороны, </w:t>
      </w:r>
      <w:proofErr w:type="gramStart"/>
      <w:r>
        <w:rPr>
          <w:rFonts w:ascii="Segoe UI" w:hAnsi="Segoe UI" w:cs="Segoe UI"/>
          <w:color w:val="010101"/>
        </w:rPr>
        <w:t>делая изучение</w:t>
      </w:r>
      <w:proofErr w:type="gramEnd"/>
      <w:r>
        <w:rPr>
          <w:rFonts w:ascii="Segoe UI" w:hAnsi="Segoe UI" w:cs="Segoe UI"/>
          <w:color w:val="010101"/>
        </w:rPr>
        <w:t xml:space="preserve"> истории более востребованным для молодёжи, мы обеспечиваем сохранение памяти и передачу её будущим поколениям; с другой стороны, нестандартный подход в решении задач и приобретённые для этого навыки, будут весьма полезны ученикам во взрослой жизни, а это в свою очередь повлияет на развитие и общества, и государства в целом.</w:t>
      </w:r>
    </w:p>
    <w:p w:rsidR="00977FE2" w:rsidRDefault="00977FE2">
      <w:bookmarkStart w:id="0" w:name="_GoBack"/>
      <w:bookmarkEnd w:id="0"/>
    </w:p>
    <w:sectPr w:rsidR="0097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7B"/>
    <w:rsid w:val="004C167B"/>
    <w:rsid w:val="00977FE2"/>
    <w:rsid w:val="00D2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5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Точка Роста</cp:lastModifiedBy>
  <cp:revision>2</cp:revision>
  <dcterms:created xsi:type="dcterms:W3CDTF">2024-03-23T11:20:00Z</dcterms:created>
  <dcterms:modified xsi:type="dcterms:W3CDTF">2024-03-23T11:20:00Z</dcterms:modified>
</cp:coreProperties>
</file>