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E09D" w14:textId="77777777" w:rsidR="00BC4C72" w:rsidRPr="00BC4C72" w:rsidRDefault="00BC4C72" w:rsidP="00BC4C72">
      <w:pPr>
        <w:shd w:val="clear" w:color="auto" w:fill="FFFFFF"/>
        <w:jc w:val="center"/>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Конспект занятия по ФЭМП в подготовительной группе.</w:t>
      </w:r>
    </w:p>
    <w:p w14:paraId="27F6BF61"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Тема: </w:t>
      </w:r>
      <w:r w:rsidRPr="00BC4C72">
        <w:rPr>
          <w:rFonts w:ascii="Times New Roman" w:hAnsi="Times New Roman" w:cs="Times New Roman"/>
          <w:color w:val="000000"/>
          <w:kern w:val="0"/>
          <w:sz w:val="28"/>
          <w:szCs w:val="28"/>
          <w:shd w:val="clear" w:color="auto" w:fill="FFFFFF"/>
          <w14:ligatures w14:val="none"/>
        </w:rPr>
        <w:t>представление о количественном и порядковом значении числа в пределах 10.  Измерение величины предметов</w:t>
      </w:r>
    </w:p>
    <w:p w14:paraId="4018A5A2"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Цель: </w:t>
      </w:r>
      <w:r w:rsidRPr="00BC4C72">
        <w:rPr>
          <w:rFonts w:ascii="Times New Roman" w:hAnsi="Times New Roman" w:cs="Times New Roman"/>
          <w:color w:val="000000"/>
          <w:kern w:val="0"/>
          <w:sz w:val="28"/>
          <w:szCs w:val="28"/>
          <w14:ligatures w14:val="none"/>
        </w:rPr>
        <w:t>закреплять представления о количественном и порядковом значении числа в пределах 10.</w:t>
      </w:r>
    </w:p>
    <w:p w14:paraId="0C9716F0"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Задачи:</w:t>
      </w:r>
    </w:p>
    <w:p w14:paraId="1B57BBEC"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Образовательные: </w:t>
      </w:r>
      <w:r w:rsidRPr="00BC4C72">
        <w:rPr>
          <w:rFonts w:ascii="Times New Roman" w:hAnsi="Times New Roman" w:cs="Times New Roman"/>
          <w:color w:val="000000"/>
          <w:kern w:val="0"/>
          <w:sz w:val="28"/>
          <w:szCs w:val="28"/>
          <w14:ligatures w14:val="none"/>
        </w:rPr>
        <w:t>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w:t>
      </w:r>
    </w:p>
    <w:p w14:paraId="0FD11232"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Развивающие: </w:t>
      </w:r>
      <w:r w:rsidRPr="00BC4C72">
        <w:rPr>
          <w:rFonts w:ascii="Times New Roman" w:hAnsi="Times New Roman" w:cs="Times New Roman"/>
          <w:color w:val="000000"/>
          <w:kern w:val="0"/>
          <w:sz w:val="28"/>
          <w:szCs w:val="28"/>
          <w14:ligatures w14:val="none"/>
        </w:rPr>
        <w:t>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w:t>
      </w:r>
    </w:p>
    <w:p w14:paraId="62B3CA40"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Воспитательные: </w:t>
      </w:r>
      <w:r w:rsidRPr="00BC4C72">
        <w:rPr>
          <w:rFonts w:ascii="Times New Roman" w:hAnsi="Times New Roman" w:cs="Times New Roman"/>
          <w:color w:val="000000"/>
          <w:kern w:val="0"/>
          <w:sz w:val="28"/>
          <w:szCs w:val="28"/>
          <w14:ligatures w14:val="none"/>
        </w:rPr>
        <w:t>воспитывать желание заниматься математикой.</w:t>
      </w:r>
    </w:p>
    <w:p w14:paraId="2662DB09"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Дидактический наглядный материал</w:t>
      </w:r>
    </w:p>
    <w:p w14:paraId="39799D52"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Раздаточный материал. Круги разного цвета (по 10 шт. для каждого ребенка), счетные палочки, плоские геометрические фигуры.</w:t>
      </w:r>
    </w:p>
    <w:p w14:paraId="09951D59"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I часть.</w:t>
      </w:r>
      <w:r w:rsidRPr="00BC4C72">
        <w:rPr>
          <w:rFonts w:ascii="Times New Roman" w:hAnsi="Times New Roman" w:cs="Times New Roman"/>
          <w:color w:val="000000"/>
          <w:kern w:val="0"/>
          <w:sz w:val="28"/>
          <w:szCs w:val="28"/>
          <w14:ligatures w14:val="none"/>
        </w:rPr>
        <w:t> Игровое упражнение «Крокодилья считалка». Воспитатель читает считалку. По мере называния блюд дети выкладывают на столы круги разного цвета.</w:t>
      </w:r>
      <w:r w:rsidRPr="00BC4C72">
        <w:rPr>
          <w:rFonts w:ascii="Times New Roman" w:hAnsi="Times New Roman" w:cs="Times New Roman"/>
          <w:color w:val="000000"/>
          <w:kern w:val="0"/>
          <w:sz w:val="28"/>
          <w:szCs w:val="28"/>
          <w14:ligatures w14:val="none"/>
        </w:rPr>
        <w:br/>
        <w:t>Крокодилу счет дают,</w:t>
      </w:r>
      <w:r w:rsidRPr="00BC4C72">
        <w:rPr>
          <w:rFonts w:ascii="Times New Roman" w:hAnsi="Times New Roman" w:cs="Times New Roman"/>
          <w:color w:val="000000"/>
          <w:kern w:val="0"/>
          <w:sz w:val="28"/>
          <w:szCs w:val="28"/>
          <w14:ligatures w14:val="none"/>
        </w:rPr>
        <w:br/>
        <w:t>В этом счете десять блюд:</w:t>
      </w:r>
      <w:r w:rsidRPr="00BC4C72">
        <w:rPr>
          <w:rFonts w:ascii="Times New Roman" w:hAnsi="Times New Roman" w:cs="Times New Roman"/>
          <w:color w:val="000000"/>
          <w:kern w:val="0"/>
          <w:sz w:val="28"/>
          <w:szCs w:val="28"/>
          <w14:ligatures w14:val="none"/>
        </w:rPr>
        <w:br/>
        <w:t>Блюдо первое – суп с фрикадельками.</w:t>
      </w:r>
      <w:r w:rsidRPr="00BC4C72">
        <w:rPr>
          <w:rFonts w:ascii="Times New Roman" w:hAnsi="Times New Roman" w:cs="Times New Roman"/>
          <w:color w:val="000000"/>
          <w:kern w:val="0"/>
          <w:sz w:val="28"/>
          <w:szCs w:val="28"/>
          <w14:ligatures w14:val="none"/>
        </w:rPr>
        <w:br/>
        <w:t>Блюдо второе – картошка с сардельками.</w:t>
      </w:r>
      <w:r w:rsidRPr="00BC4C72">
        <w:rPr>
          <w:rFonts w:ascii="Times New Roman" w:hAnsi="Times New Roman" w:cs="Times New Roman"/>
          <w:color w:val="000000"/>
          <w:kern w:val="0"/>
          <w:sz w:val="28"/>
          <w:szCs w:val="28"/>
          <w14:ligatures w14:val="none"/>
        </w:rPr>
        <w:br/>
        <w:t>Третье блюдо – рыбный пирог.</w:t>
      </w:r>
      <w:r w:rsidRPr="00BC4C72">
        <w:rPr>
          <w:rFonts w:ascii="Times New Roman" w:hAnsi="Times New Roman" w:cs="Times New Roman"/>
          <w:color w:val="000000"/>
          <w:kern w:val="0"/>
          <w:sz w:val="28"/>
          <w:szCs w:val="28"/>
          <w14:ligatures w14:val="none"/>
        </w:rPr>
        <w:br/>
        <w:t>На четвертое – сладкий творог.</w:t>
      </w:r>
      <w:r w:rsidRPr="00BC4C72">
        <w:rPr>
          <w:rFonts w:ascii="Times New Roman" w:hAnsi="Times New Roman" w:cs="Times New Roman"/>
          <w:color w:val="000000"/>
          <w:kern w:val="0"/>
          <w:sz w:val="28"/>
          <w:szCs w:val="28"/>
          <w14:ligatures w14:val="none"/>
        </w:rPr>
        <w:br/>
        <w:t>(Очень вкусное было четвертое!)</w:t>
      </w:r>
      <w:r w:rsidRPr="00BC4C72">
        <w:rPr>
          <w:rFonts w:ascii="Times New Roman" w:hAnsi="Times New Roman" w:cs="Times New Roman"/>
          <w:color w:val="000000"/>
          <w:kern w:val="0"/>
          <w:sz w:val="28"/>
          <w:szCs w:val="28"/>
          <w14:ligatures w14:val="none"/>
        </w:rPr>
        <w:br/>
        <w:t>Пятым подано – редька протертая.</w:t>
      </w:r>
      <w:r w:rsidRPr="00BC4C72">
        <w:rPr>
          <w:rFonts w:ascii="Times New Roman" w:hAnsi="Times New Roman" w:cs="Times New Roman"/>
          <w:color w:val="000000"/>
          <w:kern w:val="0"/>
          <w:sz w:val="28"/>
          <w:szCs w:val="28"/>
          <w14:ligatures w14:val="none"/>
        </w:rPr>
        <w:br/>
        <w:t>На шестое – он съел винегрет.</w:t>
      </w:r>
      <w:r w:rsidRPr="00BC4C72">
        <w:rPr>
          <w:rFonts w:ascii="Times New Roman" w:hAnsi="Times New Roman" w:cs="Times New Roman"/>
          <w:color w:val="000000"/>
          <w:kern w:val="0"/>
          <w:sz w:val="28"/>
          <w:szCs w:val="28"/>
          <w14:ligatures w14:val="none"/>
        </w:rPr>
        <w:br/>
        <w:t>На седьмое – с грибами омлет.</w:t>
      </w:r>
      <w:r w:rsidRPr="00BC4C72">
        <w:rPr>
          <w:rFonts w:ascii="Times New Roman" w:hAnsi="Times New Roman" w:cs="Times New Roman"/>
          <w:color w:val="000000"/>
          <w:kern w:val="0"/>
          <w:sz w:val="28"/>
          <w:szCs w:val="28"/>
          <w14:ligatures w14:val="none"/>
        </w:rPr>
        <w:br/>
        <w:t>На восьмое – салат из печенки.</w:t>
      </w:r>
      <w:r w:rsidRPr="00BC4C72">
        <w:rPr>
          <w:rFonts w:ascii="Times New Roman" w:hAnsi="Times New Roman" w:cs="Times New Roman"/>
          <w:color w:val="000000"/>
          <w:kern w:val="0"/>
          <w:sz w:val="28"/>
          <w:szCs w:val="28"/>
          <w14:ligatures w14:val="none"/>
        </w:rPr>
        <w:br/>
        <w:t>На девятое – банку сгущенки.</w:t>
      </w:r>
      <w:r w:rsidRPr="00BC4C72">
        <w:rPr>
          <w:rFonts w:ascii="Times New Roman" w:hAnsi="Times New Roman" w:cs="Times New Roman"/>
          <w:color w:val="000000"/>
          <w:kern w:val="0"/>
          <w:sz w:val="28"/>
          <w:szCs w:val="28"/>
          <w14:ligatures w14:val="none"/>
        </w:rPr>
        <w:br/>
        <w:t>На десятое – выпил компот.</w:t>
      </w:r>
      <w:r w:rsidRPr="00BC4C72">
        <w:rPr>
          <w:rFonts w:ascii="Times New Roman" w:hAnsi="Times New Roman" w:cs="Times New Roman"/>
          <w:color w:val="000000"/>
          <w:kern w:val="0"/>
          <w:sz w:val="28"/>
          <w:szCs w:val="28"/>
          <w14:ligatures w14:val="none"/>
        </w:rPr>
        <w:br/>
        <w:t>На компоте закончился счет.</w:t>
      </w:r>
      <w:r w:rsidRPr="00BC4C72">
        <w:rPr>
          <w:rFonts w:ascii="Times New Roman" w:hAnsi="Times New Roman" w:cs="Times New Roman"/>
          <w:color w:val="000000"/>
          <w:kern w:val="0"/>
          <w:sz w:val="28"/>
          <w:szCs w:val="28"/>
          <w14:ligatures w14:val="none"/>
        </w:rPr>
        <w:br/>
        <w:t>– Уф-ф-ф!</w:t>
      </w:r>
      <w:r w:rsidRPr="00BC4C72">
        <w:rPr>
          <w:rFonts w:ascii="Times New Roman" w:hAnsi="Times New Roman" w:cs="Times New Roman"/>
          <w:color w:val="000000"/>
          <w:kern w:val="0"/>
          <w:sz w:val="28"/>
          <w:szCs w:val="28"/>
          <w14:ligatures w14:val="none"/>
        </w:rPr>
        <w:br/>
        <w:t>Крокодил проверил счет,</w:t>
      </w:r>
      <w:r w:rsidRPr="00BC4C72">
        <w:rPr>
          <w:rFonts w:ascii="Times New Roman" w:hAnsi="Times New Roman" w:cs="Times New Roman"/>
          <w:color w:val="000000"/>
          <w:kern w:val="0"/>
          <w:sz w:val="28"/>
          <w:szCs w:val="28"/>
          <w14:ligatures w14:val="none"/>
        </w:rPr>
        <w:br/>
        <w:t>Посмотрел на свой живот…</w:t>
      </w:r>
      <w:r w:rsidRPr="00BC4C72">
        <w:rPr>
          <w:rFonts w:ascii="Times New Roman" w:hAnsi="Times New Roman" w:cs="Times New Roman"/>
          <w:color w:val="000000"/>
          <w:kern w:val="0"/>
          <w:sz w:val="28"/>
          <w:szCs w:val="28"/>
          <w14:ligatures w14:val="none"/>
        </w:rPr>
        <w:br/>
        <w:t>А потом вдруг как заплачет:</w:t>
      </w:r>
      <w:r w:rsidRPr="00BC4C72">
        <w:rPr>
          <w:rFonts w:ascii="Times New Roman" w:hAnsi="Times New Roman" w:cs="Times New Roman"/>
          <w:color w:val="000000"/>
          <w:kern w:val="0"/>
          <w:sz w:val="28"/>
          <w:szCs w:val="28"/>
          <w14:ligatures w14:val="none"/>
        </w:rPr>
        <w:br/>
        <w:t>Это он наелся, значит!</w:t>
      </w:r>
      <w:r w:rsidRPr="00BC4C72">
        <w:rPr>
          <w:rFonts w:ascii="Times New Roman" w:hAnsi="Times New Roman" w:cs="Times New Roman"/>
          <w:color w:val="000000"/>
          <w:kern w:val="0"/>
          <w:sz w:val="28"/>
          <w:szCs w:val="28"/>
          <w14:ligatures w14:val="none"/>
        </w:rPr>
        <w:br/>
        <w:t>А.Усачев</w:t>
      </w:r>
    </w:p>
    <w:p w14:paraId="3893888B"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xml:space="preserve">Воспитатель уточняет у детей: «Какими числами в стихотворении обозначены блюда: порядковыми или количественными? Пересчитайте выложенные круги по порядку. На что указывает порядковое число? (На порядковое место.) Как сосчитать, сколько всего блюд съел крокодил? (Один, два…) На что указывает количественное число? (На количество, показывает, сколько всего предметов.) Сколько всего кругов? Сколько кругов, какого </w:t>
      </w:r>
      <w:r w:rsidRPr="00BC4C72">
        <w:rPr>
          <w:rFonts w:ascii="Times New Roman" w:hAnsi="Times New Roman" w:cs="Times New Roman"/>
          <w:color w:val="000000"/>
          <w:kern w:val="0"/>
          <w:sz w:val="28"/>
          <w:szCs w:val="28"/>
          <w14:ligatures w14:val="none"/>
        </w:rPr>
        <w:lastRenderedPageBreak/>
        <w:t>цвета? Какое число можно составить? Как вы составили число десять? Сколько единиц нужно взять, чтобы составить число десять?»</w:t>
      </w:r>
    </w:p>
    <w:p w14:paraId="0EEA1298"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II часть.</w:t>
      </w:r>
      <w:r w:rsidRPr="00BC4C72">
        <w:rPr>
          <w:rFonts w:ascii="Times New Roman" w:hAnsi="Times New Roman" w:cs="Times New Roman"/>
          <w:color w:val="000000"/>
          <w:kern w:val="0"/>
          <w:sz w:val="28"/>
          <w:szCs w:val="28"/>
          <w14:ligatures w14:val="none"/>
        </w:rPr>
        <w:t> Дидактическая игра «Конструктор».</w:t>
      </w:r>
    </w:p>
    <w:p w14:paraId="44D7F961"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Воспитатель читает стихотворение. Дети из геометрических фигур и счетных палочек составляют описанные в тексте предметы (см. рис. 13–16).</w:t>
      </w:r>
    </w:p>
    <w:p w14:paraId="2C86E5DE"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br/>
        <w:t>Взял треугольник и квадрат,</w:t>
      </w:r>
      <w:r w:rsidRPr="00BC4C72">
        <w:rPr>
          <w:rFonts w:ascii="Times New Roman" w:hAnsi="Times New Roman" w:cs="Times New Roman"/>
          <w:color w:val="000000"/>
          <w:kern w:val="0"/>
          <w:sz w:val="28"/>
          <w:szCs w:val="28"/>
          <w14:ligatures w14:val="none"/>
        </w:rPr>
        <w:br/>
        <w:t>Из них построил домик.</w:t>
      </w:r>
      <w:r w:rsidRPr="00BC4C72">
        <w:rPr>
          <w:rFonts w:ascii="Times New Roman" w:hAnsi="Times New Roman" w:cs="Times New Roman"/>
          <w:color w:val="000000"/>
          <w:kern w:val="0"/>
          <w:sz w:val="28"/>
          <w:szCs w:val="28"/>
          <w14:ligatures w14:val="none"/>
        </w:rPr>
        <w:br/>
        <w:t>И этому я очень рад:</w:t>
      </w:r>
      <w:r w:rsidRPr="00BC4C72">
        <w:rPr>
          <w:rFonts w:ascii="Times New Roman" w:hAnsi="Times New Roman" w:cs="Times New Roman"/>
          <w:color w:val="000000"/>
          <w:kern w:val="0"/>
          <w:sz w:val="28"/>
          <w:szCs w:val="28"/>
          <w14:ligatures w14:val="none"/>
        </w:rPr>
        <w:br/>
        <w:t>Теперь живет там гномик.</w:t>
      </w:r>
    </w:p>
    <w:p w14:paraId="4E2D3124"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Calibri" w:hAnsi="Calibri" w:cs="Times New Roman"/>
          <w:noProof/>
          <w:color w:val="000000"/>
          <w:kern w:val="0"/>
          <w:bdr w:val="single" w:sz="2" w:space="0" w:color="000000" w:frame="1"/>
          <w14:ligatures w14:val="none"/>
        </w:rPr>
        <w:drawing>
          <wp:inline distT="0" distB="0" distL="0" distR="0" wp14:anchorId="454335F7" wp14:editId="3E7A1701">
            <wp:extent cx="1097280" cy="13798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1379855"/>
                    </a:xfrm>
                    <a:prstGeom prst="rect">
                      <a:avLst/>
                    </a:prstGeom>
                    <a:noFill/>
                    <a:ln>
                      <a:noFill/>
                    </a:ln>
                  </pic:spPr>
                </pic:pic>
              </a:graphicData>
            </a:graphic>
          </wp:inline>
        </w:drawing>
      </w:r>
    </w:p>
    <w:p w14:paraId="36C31476"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Рис. 13</w:t>
      </w:r>
    </w:p>
    <w:p w14:paraId="74F4B94C"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br/>
        <w:t>Я взял три треугольника</w:t>
      </w:r>
      <w:r w:rsidRPr="00BC4C72">
        <w:rPr>
          <w:rFonts w:ascii="Times New Roman" w:hAnsi="Times New Roman" w:cs="Times New Roman"/>
          <w:color w:val="000000"/>
          <w:kern w:val="0"/>
          <w:sz w:val="28"/>
          <w:szCs w:val="28"/>
          <w14:ligatures w14:val="none"/>
        </w:rPr>
        <w:br/>
        <w:t>И палочку-иголочку.</w:t>
      </w:r>
      <w:r w:rsidRPr="00BC4C72">
        <w:rPr>
          <w:rFonts w:ascii="Times New Roman" w:hAnsi="Times New Roman" w:cs="Times New Roman"/>
          <w:color w:val="000000"/>
          <w:kern w:val="0"/>
          <w:sz w:val="28"/>
          <w:szCs w:val="28"/>
          <w14:ligatures w14:val="none"/>
        </w:rPr>
        <w:br/>
        <w:t>Их положил легонько я</w:t>
      </w:r>
      <w:r w:rsidRPr="00BC4C72">
        <w:rPr>
          <w:rFonts w:ascii="Times New Roman" w:hAnsi="Times New Roman" w:cs="Times New Roman"/>
          <w:color w:val="000000"/>
          <w:kern w:val="0"/>
          <w:sz w:val="28"/>
          <w:szCs w:val="28"/>
          <w14:ligatures w14:val="none"/>
        </w:rPr>
        <w:br/>
        <w:t>И получил вдруг елочку.</w:t>
      </w:r>
    </w:p>
    <w:p w14:paraId="6B758EEB"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Calibri" w:hAnsi="Calibri" w:cs="Times New Roman"/>
          <w:noProof/>
          <w:color w:val="000000"/>
          <w:kern w:val="0"/>
          <w:bdr w:val="single" w:sz="2" w:space="0" w:color="000000" w:frame="1"/>
          <w14:ligatures w14:val="none"/>
        </w:rPr>
        <w:drawing>
          <wp:inline distT="0" distB="0" distL="0" distR="0" wp14:anchorId="6CD145C5" wp14:editId="336E908D">
            <wp:extent cx="1280160" cy="206184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2061845"/>
                    </a:xfrm>
                    <a:prstGeom prst="rect">
                      <a:avLst/>
                    </a:prstGeom>
                    <a:noFill/>
                    <a:ln>
                      <a:noFill/>
                    </a:ln>
                  </pic:spPr>
                </pic:pic>
              </a:graphicData>
            </a:graphic>
          </wp:inline>
        </w:drawing>
      </w:r>
    </w:p>
    <w:p w14:paraId="17F8C662"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Рис. 14</w:t>
      </w:r>
    </w:p>
    <w:p w14:paraId="3DDF5E91"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br/>
        <w:t>Квадрат, прямоугольник, круг,</w:t>
      </w:r>
      <w:r w:rsidRPr="00BC4C72">
        <w:rPr>
          <w:rFonts w:ascii="Times New Roman" w:hAnsi="Times New Roman" w:cs="Times New Roman"/>
          <w:color w:val="000000"/>
          <w:kern w:val="0"/>
          <w:sz w:val="28"/>
          <w:szCs w:val="28"/>
          <w14:ligatures w14:val="none"/>
        </w:rPr>
        <w:br/>
        <w:t>Еще прямоугольник и два круга…</w:t>
      </w:r>
      <w:r w:rsidRPr="00BC4C72">
        <w:rPr>
          <w:rFonts w:ascii="Times New Roman" w:hAnsi="Times New Roman" w:cs="Times New Roman"/>
          <w:color w:val="000000"/>
          <w:kern w:val="0"/>
          <w:sz w:val="28"/>
          <w:szCs w:val="28"/>
          <w14:ligatures w14:val="none"/>
        </w:rPr>
        <w:br/>
        <w:t>И будет очень рад мой друг:</w:t>
      </w:r>
      <w:r w:rsidRPr="00BC4C72">
        <w:rPr>
          <w:rFonts w:ascii="Times New Roman" w:hAnsi="Times New Roman" w:cs="Times New Roman"/>
          <w:color w:val="000000"/>
          <w:kern w:val="0"/>
          <w:sz w:val="28"/>
          <w:szCs w:val="28"/>
          <w14:ligatures w14:val="none"/>
        </w:rPr>
        <w:br/>
        <w:t>Машину ведь построил я для друга.</w:t>
      </w:r>
    </w:p>
    <w:p w14:paraId="3D3BA6A9"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Calibri" w:hAnsi="Calibri" w:cs="Times New Roman"/>
          <w:noProof/>
          <w:color w:val="000000"/>
          <w:kern w:val="0"/>
          <w:bdr w:val="single" w:sz="2" w:space="0" w:color="000000" w:frame="1"/>
          <w14:ligatures w14:val="none"/>
        </w:rPr>
        <w:lastRenderedPageBreak/>
        <w:drawing>
          <wp:inline distT="0" distB="0" distL="0" distR="0" wp14:anchorId="33AC3FF9" wp14:editId="721F099F">
            <wp:extent cx="3241675" cy="14960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1675" cy="1496060"/>
                    </a:xfrm>
                    <a:prstGeom prst="rect">
                      <a:avLst/>
                    </a:prstGeom>
                    <a:noFill/>
                    <a:ln>
                      <a:noFill/>
                    </a:ln>
                  </pic:spPr>
                </pic:pic>
              </a:graphicData>
            </a:graphic>
          </wp:inline>
        </w:drawing>
      </w:r>
    </w:p>
    <w:p w14:paraId="34756DE6"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Рис. 15</w:t>
      </w:r>
    </w:p>
    <w:p w14:paraId="1805D57E"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Вначале выбери два круга-колеса,</w:t>
      </w:r>
    </w:p>
    <w:p w14:paraId="32DBFA72"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А между ними помести-ка треугольник.</w:t>
      </w:r>
    </w:p>
    <w:p w14:paraId="3C23BFAE"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Из палок сделай руль. И что за чудеса —</w:t>
      </w:r>
    </w:p>
    <w:p w14:paraId="427D4F00"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Велосипед стоит. Теперь катайся, школьник!</w:t>
      </w:r>
    </w:p>
    <w:p w14:paraId="5C4C9634"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Calibri" w:hAnsi="Calibri" w:cs="Times New Roman"/>
          <w:noProof/>
          <w:color w:val="000000"/>
          <w:kern w:val="0"/>
          <w:bdr w:val="single" w:sz="2" w:space="0" w:color="000000" w:frame="1"/>
          <w14:ligatures w14:val="none"/>
        </w:rPr>
        <w:drawing>
          <wp:inline distT="0" distB="0" distL="0" distR="0" wp14:anchorId="2BC1149F" wp14:editId="2940D4FB">
            <wp:extent cx="2510155" cy="174561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0155" cy="1745615"/>
                    </a:xfrm>
                    <a:prstGeom prst="rect">
                      <a:avLst/>
                    </a:prstGeom>
                    <a:noFill/>
                    <a:ln>
                      <a:noFill/>
                    </a:ln>
                  </pic:spPr>
                </pic:pic>
              </a:graphicData>
            </a:graphic>
          </wp:inline>
        </w:drawing>
      </w:r>
    </w:p>
    <w:p w14:paraId="012B359E"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Рис. 16</w:t>
      </w:r>
    </w:p>
    <w:p w14:paraId="71B49103"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xml:space="preserve">Дети называют построенные предметы по мере их </w:t>
      </w:r>
      <w:proofErr w:type="spellStart"/>
      <w:r w:rsidRPr="00BC4C72">
        <w:rPr>
          <w:rFonts w:ascii="Times New Roman" w:hAnsi="Times New Roman" w:cs="Times New Roman"/>
          <w:color w:val="000000"/>
          <w:kern w:val="0"/>
          <w:sz w:val="28"/>
          <w:szCs w:val="28"/>
          <w14:ligatures w14:val="none"/>
        </w:rPr>
        <w:t>выкладывания</w:t>
      </w:r>
      <w:proofErr w:type="spellEnd"/>
      <w:r w:rsidRPr="00BC4C72">
        <w:rPr>
          <w:rFonts w:ascii="Times New Roman" w:hAnsi="Times New Roman" w:cs="Times New Roman"/>
          <w:color w:val="000000"/>
          <w:kern w:val="0"/>
          <w:sz w:val="28"/>
          <w:szCs w:val="28"/>
          <w14:ligatures w14:val="none"/>
        </w:rPr>
        <w:t>.</w:t>
      </w:r>
    </w:p>
    <w:p w14:paraId="372C1D26"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Физкультминутка</w:t>
      </w:r>
    </w:p>
    <w:p w14:paraId="3266FFD1"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Раз, два, три!</w:t>
      </w:r>
    </w:p>
    <w:p w14:paraId="3470B391"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Мы считали и устали,</w:t>
      </w:r>
    </w:p>
    <w:p w14:paraId="62A595D2"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Дружно все мы тихо встали.</w:t>
      </w:r>
    </w:p>
    <w:p w14:paraId="05717275"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Ручками похлопали, раз, два, три.</w:t>
      </w:r>
    </w:p>
    <w:p w14:paraId="6C40ABD2"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 xml:space="preserve">Ножками </w:t>
      </w:r>
      <w:proofErr w:type="spellStart"/>
      <w:r w:rsidRPr="00BC4C72">
        <w:rPr>
          <w:rFonts w:ascii="Times New Roman" w:hAnsi="Times New Roman" w:cs="Times New Roman"/>
          <w:color w:val="000000"/>
          <w:kern w:val="0"/>
          <w:sz w:val="28"/>
          <w:szCs w:val="28"/>
          <w14:ligatures w14:val="none"/>
        </w:rPr>
        <w:t>потопали</w:t>
      </w:r>
      <w:proofErr w:type="spellEnd"/>
      <w:r w:rsidRPr="00BC4C72">
        <w:rPr>
          <w:rFonts w:ascii="Times New Roman" w:hAnsi="Times New Roman" w:cs="Times New Roman"/>
          <w:color w:val="000000"/>
          <w:kern w:val="0"/>
          <w:sz w:val="28"/>
          <w:szCs w:val="28"/>
          <w14:ligatures w14:val="none"/>
        </w:rPr>
        <w:t>, раз, два, три.</w:t>
      </w:r>
    </w:p>
    <w:p w14:paraId="080C95C6"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Сели, встали, встали, сели</w:t>
      </w:r>
    </w:p>
    <w:p w14:paraId="65DA716B"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И друг друга не задели.</w:t>
      </w:r>
    </w:p>
    <w:p w14:paraId="083E0152"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Мы немножко отдохнем</w:t>
      </w:r>
    </w:p>
    <w:p w14:paraId="4DC56C66"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И опять считать начнем.</w:t>
      </w:r>
    </w:p>
    <w:p w14:paraId="29DC5514"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Выше руки! Шире плечи!</w:t>
      </w:r>
    </w:p>
    <w:p w14:paraId="04B8B9CF"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Раз, два, три! Дыши ровней!</w:t>
      </w:r>
    </w:p>
    <w:p w14:paraId="3DBCF000"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От зарядки станешь крепче,</w:t>
      </w:r>
    </w:p>
    <w:p w14:paraId="144FF383"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Станешь крепче и сильней!</w:t>
      </w:r>
    </w:p>
    <w:p w14:paraId="5A3DB551"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Я иду и ты идешь,</w:t>
      </w:r>
    </w:p>
    <w:p w14:paraId="0C61BE45"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Раз, два, три.</w:t>
      </w:r>
    </w:p>
    <w:p w14:paraId="1CCD0861"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Я пою и ты поешь,</w:t>
      </w:r>
    </w:p>
    <w:p w14:paraId="00C72445"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Раз, два, три.</w:t>
      </w:r>
    </w:p>
    <w:p w14:paraId="72C712ED"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Мы идем и мы поем,</w:t>
      </w:r>
    </w:p>
    <w:p w14:paraId="5A2E0037"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Раз, два, три!                 по 2 раза</w:t>
      </w:r>
    </w:p>
    <w:p w14:paraId="31CB156C"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(Дети бегают,  резвятся, а потом садятся на места)</w:t>
      </w:r>
    </w:p>
    <w:p w14:paraId="5701A919" w14:textId="77777777" w:rsidR="00BC4C72" w:rsidRPr="00BC4C72" w:rsidRDefault="00BC4C72" w:rsidP="00BC4C72">
      <w:pPr>
        <w:shd w:val="clear" w:color="auto" w:fill="FFFFFF"/>
        <w:jc w:val="both"/>
        <w:rPr>
          <w:rFonts w:ascii="Calibri" w:hAnsi="Calibri" w:cs="Times New Roman"/>
          <w:color w:val="000000"/>
          <w:kern w:val="0"/>
          <w14:ligatures w14:val="none"/>
        </w:rPr>
      </w:pPr>
      <w:r w:rsidRPr="00BC4C72">
        <w:rPr>
          <w:rFonts w:ascii="Times New Roman" w:hAnsi="Times New Roman" w:cs="Times New Roman"/>
          <w:b/>
          <w:bCs/>
          <w:color w:val="000000"/>
          <w:kern w:val="0"/>
          <w:sz w:val="28"/>
          <w:szCs w:val="28"/>
          <w14:ligatures w14:val="none"/>
        </w:rPr>
        <w:t>III часть.</w:t>
      </w:r>
      <w:r w:rsidRPr="00BC4C72">
        <w:rPr>
          <w:rFonts w:ascii="Times New Roman" w:hAnsi="Times New Roman" w:cs="Times New Roman"/>
          <w:color w:val="000000"/>
          <w:kern w:val="0"/>
          <w:sz w:val="28"/>
          <w:szCs w:val="28"/>
          <w14:ligatures w14:val="none"/>
        </w:rPr>
        <w:t> Игровое упражнение «Чудесное правило».</w:t>
      </w:r>
    </w:p>
    <w:p w14:paraId="75C10E41"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lastRenderedPageBreak/>
        <w:t>Дети встают полукругом. При помощи считалки они выбирают двух ведущих. Воспитатель предлагает детям измерить ширину комнаты шагами. Один ребенок измеряет комнату большими шагами-мерами, другой – маленькими. Дети считают количество шагов и на доске цифрами обозначают результаты.</w:t>
      </w:r>
    </w:p>
    <w:p w14:paraId="0A4CBC37"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Затем воспитатель спрашивает: «Какие числа получили при измерении ширины комнаты? Что можно сказать об этих числах? (Числа разные.) Ребята измеряли одну и ту же ширину? (Да, ширину комнаты.) Почему числа получились разные?»</w:t>
      </w:r>
    </w:p>
    <w:p w14:paraId="3CDD5356"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Воспитатель выслушивает предположения детей и обобщает: «При измерении одной и той же величины разными шагами-мерами мы получили разные результаты: чем больше мера, тем меньше число при измерении, и наоборот – чем меньше мера, тем больше число при измерении».</w:t>
      </w:r>
    </w:p>
    <w:p w14:paraId="11D2DD6A"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Рефлексия.</w:t>
      </w:r>
    </w:p>
    <w:p w14:paraId="6184F6CF" w14:textId="77777777" w:rsidR="00BC4C72" w:rsidRPr="00BC4C72" w:rsidRDefault="00BC4C72" w:rsidP="00BC4C72">
      <w:pPr>
        <w:shd w:val="clear" w:color="auto" w:fill="FFFFFF"/>
        <w:rPr>
          <w:rFonts w:ascii="Calibri" w:hAnsi="Calibri" w:cs="Times New Roman"/>
          <w:color w:val="000000"/>
          <w:kern w:val="0"/>
          <w14:ligatures w14:val="none"/>
        </w:rPr>
      </w:pPr>
      <w:r w:rsidRPr="00BC4C72">
        <w:rPr>
          <w:rFonts w:ascii="Times New Roman" w:hAnsi="Times New Roman" w:cs="Times New Roman"/>
          <w:color w:val="000000"/>
          <w:kern w:val="0"/>
          <w:sz w:val="28"/>
          <w:szCs w:val="28"/>
          <w14:ligatures w14:val="none"/>
        </w:rPr>
        <w:t>Повторение проделанной работы.</w:t>
      </w:r>
    </w:p>
    <w:p w14:paraId="44FD5218" w14:textId="77777777" w:rsidR="00BC4C72" w:rsidRPr="00BC4C72" w:rsidRDefault="00BC4C72" w:rsidP="00BC4C72">
      <w:pPr>
        <w:rPr>
          <w:rFonts w:ascii="Times New Roman" w:eastAsia="Times New Roman" w:hAnsi="Times New Roman" w:cs="Times New Roman"/>
          <w:kern w:val="0"/>
          <w:sz w:val="24"/>
          <w:szCs w:val="24"/>
          <w14:ligatures w14:val="none"/>
        </w:rPr>
      </w:pPr>
    </w:p>
    <w:p w14:paraId="0DB95D7E" w14:textId="77777777" w:rsidR="00BC4C72" w:rsidRDefault="00BC4C72"/>
    <w:sectPr w:rsidR="00BC4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72"/>
    <w:rsid w:val="002B7788"/>
    <w:rsid w:val="00B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9C8576E"/>
  <w15:chartTrackingRefBased/>
  <w15:docId w15:val="{69FE3B90-F254-FD4A-9996-FFF9CAA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C4C72"/>
    <w:pPr>
      <w:spacing w:before="100" w:beforeAutospacing="1" w:after="100" w:afterAutospacing="1"/>
    </w:pPr>
    <w:rPr>
      <w:rFonts w:ascii="Times New Roman" w:hAnsi="Times New Roman" w:cs="Times New Roman"/>
      <w:kern w:val="0"/>
      <w:sz w:val="24"/>
      <w:szCs w:val="24"/>
      <w14:ligatures w14:val="none"/>
    </w:rPr>
  </w:style>
  <w:style w:type="character" w:customStyle="1" w:styleId="c3">
    <w:name w:val="c3"/>
    <w:basedOn w:val="a0"/>
    <w:rsid w:val="00BC4C72"/>
  </w:style>
  <w:style w:type="paragraph" w:customStyle="1" w:styleId="c0">
    <w:name w:val="c0"/>
    <w:basedOn w:val="a"/>
    <w:rsid w:val="00BC4C72"/>
    <w:pPr>
      <w:spacing w:before="100" w:beforeAutospacing="1" w:after="100" w:afterAutospacing="1"/>
    </w:pPr>
    <w:rPr>
      <w:rFonts w:ascii="Times New Roman" w:hAnsi="Times New Roman" w:cs="Times New Roman"/>
      <w:kern w:val="0"/>
      <w:sz w:val="24"/>
      <w:szCs w:val="24"/>
      <w14:ligatures w14:val="none"/>
    </w:rPr>
  </w:style>
  <w:style w:type="character" w:customStyle="1" w:styleId="c7">
    <w:name w:val="c7"/>
    <w:basedOn w:val="a0"/>
    <w:rsid w:val="00BC4C72"/>
  </w:style>
  <w:style w:type="character" w:customStyle="1" w:styleId="apple-converted-space">
    <w:name w:val="apple-converted-space"/>
    <w:basedOn w:val="a0"/>
    <w:rsid w:val="00BC4C72"/>
  </w:style>
  <w:style w:type="character" w:customStyle="1" w:styleId="c6">
    <w:name w:val="c6"/>
    <w:basedOn w:val="a0"/>
    <w:rsid w:val="00BC4C72"/>
  </w:style>
  <w:style w:type="character" w:customStyle="1" w:styleId="c1">
    <w:name w:val="c1"/>
    <w:basedOn w:val="a0"/>
    <w:rsid w:val="00BC4C72"/>
  </w:style>
  <w:style w:type="character" w:customStyle="1" w:styleId="c10">
    <w:name w:val="c10"/>
    <w:basedOn w:val="a0"/>
    <w:rsid w:val="00BC4C72"/>
  </w:style>
  <w:style w:type="paragraph" w:customStyle="1" w:styleId="c4">
    <w:name w:val="c4"/>
    <w:basedOn w:val="a"/>
    <w:rsid w:val="00BC4C72"/>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l.farzalieva12@mail.ru</dc:creator>
  <cp:keywords/>
  <dc:description/>
  <cp:lastModifiedBy>l.farzalieva12@mail.ru</cp:lastModifiedBy>
  <cp:revision>2</cp:revision>
  <dcterms:created xsi:type="dcterms:W3CDTF">2024-03-20T12:09:00Z</dcterms:created>
  <dcterms:modified xsi:type="dcterms:W3CDTF">2024-03-20T12:09:00Z</dcterms:modified>
</cp:coreProperties>
</file>