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9AC7" w14:textId="1C3CBAC1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 xml:space="preserve"> методическое пособие для сопровождения образовательного</w:t>
      </w:r>
    </w:p>
    <w:p w14:paraId="7FE5B7C1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процесса «Белоснежки и гномы»</w:t>
      </w:r>
    </w:p>
    <w:p w14:paraId="41906E5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Пояснительная записка.</w:t>
      </w:r>
    </w:p>
    <w:p w14:paraId="5CE718A3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Математические игры развивают способности ребенка, волевые и</w:t>
      </w:r>
    </w:p>
    <w:p w14:paraId="28A91529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нравственные качества личности, формируют начальные формы самоконтроля,</w:t>
      </w:r>
    </w:p>
    <w:p w14:paraId="799D879A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организованности, межличностных отношений среди сверстников, поэтому я</w:t>
      </w:r>
    </w:p>
    <w:p w14:paraId="2B682A9D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считаю очень важным грамотно организовать образовательную деятельность</w:t>
      </w:r>
    </w:p>
    <w:p w14:paraId="563792B0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дошкольников в процессе формирования элементарных математических</w:t>
      </w:r>
    </w:p>
    <w:p w14:paraId="2D0358FC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представлений. Образовательная деятельность в детском саду должна быть яркой,</w:t>
      </w:r>
    </w:p>
    <w:p w14:paraId="7479765D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эмоциональной, насыщенной большим количеством иллюстративного материала,</w:t>
      </w:r>
    </w:p>
    <w:p w14:paraId="72BEBE2D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использованием современных технологий, в том числе интерактивного</w:t>
      </w:r>
    </w:p>
    <w:p w14:paraId="1A92AFD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оборудования. Применение ИКТ в образовательном процессе мотивирует детей к</w:t>
      </w:r>
    </w:p>
    <w:p w14:paraId="0871CAAB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активному познанию, стимулирует мыслительные процессы, помогает педагогу</w:t>
      </w:r>
    </w:p>
    <w:p w14:paraId="1078AEA2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заинтересовать дошкольников и формировать математические представления в</w:t>
      </w:r>
    </w:p>
    <w:p w14:paraId="00D02C49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Описание: методическое пособие представляет собой серию интерактивных</w:t>
      </w:r>
    </w:p>
    <w:p w14:paraId="4D3F9F2C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дидактических и развивающих игр, разработанных на основе программы</w:t>
      </w:r>
    </w:p>
    <w:p w14:paraId="1CCA2CBC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Microsoft Power Point. Игры разработаны по мотивам сказки «Белоснежка и семь</w:t>
      </w:r>
    </w:p>
    <w:p w14:paraId="1322EDC2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 xml:space="preserve">гномов», ее герои Белоснежка и гномы: Ворчун, Весельчак, Простак, </w:t>
      </w:r>
      <w:proofErr w:type="spellStart"/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Чихун</w:t>
      </w:r>
      <w:proofErr w:type="spellEnd"/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,</w:t>
      </w:r>
    </w:p>
    <w:p w14:paraId="3E07ED90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Тихоня, Умник, Соня. В данном пособии представлены игры из четырех разделов</w:t>
      </w:r>
    </w:p>
    <w:p w14:paraId="51318F18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математического развития (количество и счет, величина, знакомство с</w:t>
      </w:r>
    </w:p>
    <w:p w14:paraId="754B6721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геометрическими фигурами, ориентировка в пространстве). Предусмотрено</w:t>
      </w:r>
    </w:p>
    <w:p w14:paraId="68C04DE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музыкальное и анимационное сопровождение. Задания читаются воспитателем от</w:t>
      </w:r>
    </w:p>
    <w:p w14:paraId="34798CEE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Цель: развитие элементарных математических представлений у детей 5-6 лет.</w:t>
      </w:r>
    </w:p>
    <w:p w14:paraId="600A8FA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Задачи:</w:t>
      </w:r>
    </w:p>
    <w:p w14:paraId="1037066B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- совершенствовать умения считать до десяти (количественный счёт), отвечать</w:t>
      </w:r>
    </w:p>
    <w:p w14:paraId="29FDE22E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на вопрос «Который по счету?» (порядковый счет); решать простые</w:t>
      </w:r>
    </w:p>
    <w:p w14:paraId="0BDAD81B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арифметические задачи на сложение;</w:t>
      </w:r>
    </w:p>
    <w:p w14:paraId="65A12BAB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- актуализировать знания о геометрических фигурах.</w:t>
      </w:r>
    </w:p>
    <w:p w14:paraId="7315313C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- упражнять в ориентировке в пространстве: слева, справа, вверху, внизу;</w:t>
      </w:r>
    </w:p>
    <w:p w14:paraId="0F0EBD24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- совершенствовать умение определять величину предметов;</w:t>
      </w:r>
    </w:p>
    <w:p w14:paraId="437AC8B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- формировать умение применять полученные знания в практической</w:t>
      </w:r>
    </w:p>
    <w:p w14:paraId="587429D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деятельности.</w:t>
      </w:r>
    </w:p>
    <w:p w14:paraId="7B7610DE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Оборудование: интерактивная доска, ноутбук, презентация Microsoft Power Point.</w:t>
      </w:r>
    </w:p>
    <w:p w14:paraId="7B7206D6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Раздел 1 «Количество и счет».</w:t>
      </w:r>
    </w:p>
    <w:p w14:paraId="607D390D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1 «Город мечты»</w:t>
      </w:r>
    </w:p>
    <w:p w14:paraId="3F02848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В этом задании детям необходимо сосчитать, сколько домиков изображено на</w:t>
      </w:r>
    </w:p>
    <w:p w14:paraId="5EA43DC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картинке (10). При нажатии на кнопку с правильным ответом, звучит музыка</w:t>
      </w:r>
    </w:p>
    <w:p w14:paraId="5DE42290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«выигрыша». Если ответ был неправильный, играет музыка «проигрыша».</w:t>
      </w:r>
    </w:p>
    <w:p w14:paraId="140ECB8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Дополнительные задания: сосчитать, сколько домов с треугольной крышей (3);</w:t>
      </w:r>
    </w:p>
    <w:p w14:paraId="16A2AC06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сколько домов с крышей в форме трапеции (7).</w:t>
      </w:r>
    </w:p>
    <w:p w14:paraId="79AE1B92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2 «Математический сад»</w:t>
      </w:r>
    </w:p>
    <w:p w14:paraId="2764B57D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На слайде изображены деревья с разным количеством яблок на них. Детям</w:t>
      </w:r>
    </w:p>
    <w:p w14:paraId="5D93433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требуется найти пары деревьев с равным количеством яблок. При нахождении</w:t>
      </w:r>
    </w:p>
    <w:p w14:paraId="758687C5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двух правильных пар их порядковые номера исчезают.</w:t>
      </w:r>
    </w:p>
    <w:p w14:paraId="722F21EB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Раздел «Геометрические фигуры»</w:t>
      </w:r>
    </w:p>
    <w:p w14:paraId="15352571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1 «Логическая задача»</w:t>
      </w:r>
    </w:p>
    <w:p w14:paraId="32EA1746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Задание представлено в виде логической задачи.</w:t>
      </w:r>
    </w:p>
    <w:p w14:paraId="598BAD3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Простак нарисовал фигуру, у которой три угла. Весельчак не стал рисовать круг, а</w:t>
      </w:r>
    </w:p>
    <w:p w14:paraId="5E823B6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Чихун</w:t>
      </w:r>
      <w:proofErr w:type="spellEnd"/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 xml:space="preserve"> не сделал в своем рисунке ни одного угла. Детям необходимо сделать</w:t>
      </w:r>
    </w:p>
    <w:p w14:paraId="452DBF60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вывод, и определить, какие фигуры нарисовали герои. При нахождении</w:t>
      </w:r>
    </w:p>
    <w:p w14:paraId="0713A15E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правильного ответа соответствующая фигура исчезает, неправильный ответ</w:t>
      </w:r>
    </w:p>
    <w:p w14:paraId="17223E4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сопровождается сигналом «проигрыша».</w:t>
      </w:r>
    </w:p>
    <w:p w14:paraId="17BD2828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2 «Волшебный поезд»</w:t>
      </w:r>
    </w:p>
    <w:p w14:paraId="4EBA36A2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Задача детей назвать геометрические фигуры, из которых состоит поезд,</w:t>
      </w:r>
    </w:p>
    <w:p w14:paraId="58CED638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сосчитать их и нажать соответствующую цифру. При нажатии на</w:t>
      </w:r>
    </w:p>
    <w:p w14:paraId="11FCF55E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lastRenderedPageBreak/>
        <w:t>соответствующую вопросу фигуру она исчезает.</w:t>
      </w:r>
    </w:p>
    <w:p w14:paraId="305DD484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Раздел 3 «Величина»</w:t>
      </w:r>
    </w:p>
    <w:p w14:paraId="1AAE9CBA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1 «Заколдованный лес»</w:t>
      </w:r>
    </w:p>
    <w:p w14:paraId="37BF5E11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В этом задании детям необходимо определить самое высокое дерево и нажать на</w:t>
      </w:r>
    </w:p>
    <w:p w14:paraId="43888B7E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соответствующую кнопку. Дополнительное задание: определить, которое по счету</w:t>
      </w:r>
    </w:p>
    <w:p w14:paraId="685C280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самое низкое.</w:t>
      </w:r>
    </w:p>
    <w:p w14:paraId="49BA5C5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2 «Веселое путешествие»</w:t>
      </w:r>
    </w:p>
    <w:p w14:paraId="0D767C23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Задача детей: посчитать вагончики в каждом составе и выбрать самый длинный</w:t>
      </w:r>
    </w:p>
    <w:p w14:paraId="1584F31B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 xml:space="preserve">состав. Дополнительные вопросы: под каким номером он </w:t>
      </w:r>
      <w:proofErr w:type="gramStart"/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нарисован?;</w:t>
      </w:r>
      <w:proofErr w:type="gramEnd"/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 xml:space="preserve"> сколько</w:t>
      </w:r>
    </w:p>
    <w:p w14:paraId="286F029D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 xml:space="preserve">вагонов в самом длинном </w:t>
      </w:r>
      <w:proofErr w:type="gramStart"/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поезде?;</w:t>
      </w:r>
      <w:proofErr w:type="gramEnd"/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 xml:space="preserve"> сколько вагонов в самом коротком составе?</w:t>
      </w:r>
    </w:p>
    <w:p w14:paraId="45C4168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Раздел 4 «Ориентировка в пространстве»</w:t>
      </w:r>
    </w:p>
    <w:p w14:paraId="0EA11C8D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1 «Грибная полянка»</w:t>
      </w:r>
    </w:p>
    <w:p w14:paraId="55D1091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Детям необходимо собрать все грибы, которые растут слева от тропинки.</w:t>
      </w:r>
    </w:p>
    <w:p w14:paraId="4F56963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«Правильные» грибы исчезают со слайда. Неправильный ответ сопровождается</w:t>
      </w:r>
    </w:p>
    <w:p w14:paraId="47CD942C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сигналом «проигрыша».</w:t>
      </w:r>
    </w:p>
    <w:p w14:paraId="21FA0CEF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2 «Запутанная дорога»</w:t>
      </w:r>
    </w:p>
    <w:p w14:paraId="10CEE5B3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Задание на ориентирование на плоскости: детям необходимо провести</w:t>
      </w:r>
    </w:p>
    <w:p w14:paraId="6C4EB255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Белоснежку к домику, по пути, нарисованному на схеме. «Правильные» шаги</w:t>
      </w:r>
    </w:p>
    <w:p w14:paraId="221C4A76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закрашиваются другим цветом.</w:t>
      </w:r>
    </w:p>
    <w:p w14:paraId="326153C8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Ценность данного пособия в том, что использование представленных в нем</w:t>
      </w:r>
    </w:p>
    <w:p w14:paraId="5AD7DB00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игр, помогает детям легче усваивать понятие формы, величины, количественный</w:t>
      </w:r>
    </w:p>
    <w:p w14:paraId="25F96372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и порядковый счет. В результате использования данного пособия в практической</w:t>
      </w:r>
    </w:p>
    <w:p w14:paraId="6B68DB16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деятельности у детей сформированы понятия числа и множества, они хорошо</w:t>
      </w:r>
    </w:p>
    <w:p w14:paraId="30A9D08E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ориентируются на плоскости и в пространстве. Отмечается динамика в развитии</w:t>
      </w:r>
    </w:p>
    <w:p w14:paraId="7DB2B146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внимания, памяти и логического мышления. Самым важным результатом</w:t>
      </w:r>
    </w:p>
    <w:p w14:paraId="4B47B487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считаем то, что у наших детей есть активный интерес к математической</w:t>
      </w:r>
    </w:p>
    <w:p w14:paraId="18E580AD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деятельности, что, несомненно, поможет им в дальнейшем при переходе на</w:t>
      </w:r>
    </w:p>
    <w:p w14:paraId="37863A53" w14:textId="77777777" w:rsidR="00D74C1E" w:rsidRPr="00D74C1E" w:rsidRDefault="00D74C1E" w:rsidP="00D74C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D74C1E">
        <w:rPr>
          <w:rFonts w:ascii="Helvetica" w:eastAsia="Times New Roman" w:hAnsi="Helvetica" w:cs="Helvetica"/>
          <w:sz w:val="23"/>
          <w:szCs w:val="23"/>
          <w:lang w:eastAsia="ru-RU"/>
        </w:rPr>
        <w:t>следующую ступень образования.</w:t>
      </w:r>
    </w:p>
    <w:p w14:paraId="08F75574" w14:textId="77777777" w:rsidR="00C6151D" w:rsidRDefault="00C6151D"/>
    <w:sectPr w:rsidR="00C6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F6"/>
    <w:rsid w:val="0008474F"/>
    <w:rsid w:val="00474DCD"/>
    <w:rsid w:val="00957DF6"/>
    <w:rsid w:val="00C6151D"/>
    <w:rsid w:val="00D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54F3"/>
  <w15:chartTrackingRefBased/>
  <w15:docId w15:val="{847002F8-7E75-4313-B15A-499ADC3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2024-02-20T20:13:00Z</dcterms:created>
  <dcterms:modified xsi:type="dcterms:W3CDTF">2024-02-20T20:16:00Z</dcterms:modified>
</cp:coreProperties>
</file>