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64" w:rsidRPr="00244962" w:rsidRDefault="00100EB8" w:rsidP="0024496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44"/>
          <w:szCs w:val="44"/>
          <w:lang w:val="ru-RU"/>
        </w:rPr>
      </w:pPr>
      <w:bookmarkStart w:id="0" w:name="_GoBack"/>
      <w:r w:rsidRPr="00456164">
        <w:rPr>
          <w:rFonts w:ascii="Times New Roman" w:hAnsi="Times New Roman"/>
          <w:color w:val="000000"/>
          <w:sz w:val="44"/>
          <w:szCs w:val="44"/>
          <w:lang w:val="ru-RU"/>
        </w:rPr>
        <w:t xml:space="preserve"> </w:t>
      </w:r>
      <w:r w:rsidR="00456164" w:rsidRPr="00456164">
        <w:rPr>
          <w:rFonts w:ascii="Times New Roman" w:hAnsi="Times New Roman"/>
          <w:color w:val="000000"/>
          <w:sz w:val="44"/>
          <w:szCs w:val="44"/>
          <w:lang w:val="ru-RU"/>
        </w:rPr>
        <w:t>«Система работы с учащимися, имеющими низкую учебную мотивацию»</w:t>
      </w:r>
      <w:bookmarkEnd w:id="0"/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ru-RU" w:eastAsia="ru-RU" w:bidi="ar-SA"/>
        </w:rPr>
        <w:t>   </w:t>
      </w:r>
      <w:r w:rsidRPr="00456164">
        <w:rPr>
          <w:rFonts w:ascii="Times New Roman" w:eastAsia="Times New Roman" w:hAnsi="Times New Roman"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В настоящее время в современной школе достаточно остро стоит задача повышения эффективности педагогического процесса. 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Тысячекратно цитируется применительно к школе древняя мудрость: можно привести коня к водопою, но заставить его напиться нельзя. Да, можно усадить детей за парты, добиться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pacing w:val="5"/>
          <w:sz w:val="32"/>
          <w:szCs w:val="32"/>
          <w:u w:val="single"/>
          <w:shd w:val="clear" w:color="auto" w:fill="FFFFFF"/>
          <w:lang w:val="ru-RU" w:eastAsia="ru-RU" w:bidi="ar-SA"/>
        </w:rPr>
        <w:t>Мотив (от латинского)</w:t>
      </w:r>
      <w:r w:rsidRPr="00456164">
        <w:rPr>
          <w:rFonts w:ascii="Times New Roman" w:eastAsia="Times New Roman" w:hAnsi="Times New Roman"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 − приводить в движение, толкать. Мотивация-побуждение, вызывающее активность и определяющее его направленность. Наличие или отсутствие мотивации – главный фактор, который определяет, будет или нет учиться ребёнок.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Многочисленные исследования проведены отечественными психологами по вопросам мотивов деятельности и, в частности, мотивов учебной деятельности. Так, Л. И. Божович её сотрудники, и последователи долгое время изучали мотивы школьников. Исследуя отношения школьников к учению, Л. И. Божович установила, что </w:t>
      </w:r>
      <w:r w:rsidRPr="00456164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32"/>
          <w:szCs w:val="32"/>
          <w:u w:val="single"/>
          <w:shd w:val="clear" w:color="auto" w:fill="FFFFFF"/>
          <w:lang w:val="ru-RU" w:eastAsia="ru-RU" w:bidi="ar-SA"/>
        </w:rPr>
        <w:t>одним из важнейших моментов, раскрывающих психическую сущность этого отношения, является та совокупность мотивов, которая определяет учебную деятельность школьников.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i/>
          <w:iCs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Ведущими мотивами ученической деятельности могут быть и внешние, и внутренние мотивы.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i/>
          <w:iCs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lastRenderedPageBreak/>
        <w:t> Разумеется, все мы хотим, чтобы деятельность наших учеников направлялась внутренними мотивами, но и внешняя мотивация может привести к постановке цели деятельности, если это только не отрицательный (боязнь плохой отметки), а положительный мотив (желание получить хорошую отметку).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i/>
          <w:iCs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Крайне важно знать динамику развития мотивов, и следить за тем, чтобы внешние положительные мотивы не перешли во внешние отрицательные.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i/>
          <w:iCs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 При правильно поставленном обучении происходит наоборот, интерес к учителю перерастает в интерес к предмету и позже – к науке, которую он представляет.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i/>
          <w:iCs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Реально каждый ученик побуждается несколькими мотивами, т.к. учебная деятельность всегда </w:t>
      </w:r>
      <w:r w:rsidRPr="00456164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32"/>
          <w:szCs w:val="32"/>
          <w:shd w:val="clear" w:color="auto" w:fill="FFFFFF"/>
          <w:lang w:val="ru-RU" w:eastAsia="ru-RU" w:bidi="ar-SA"/>
        </w:rPr>
        <w:t>полимотивирована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 </w:t>
      </w: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Учителю для успешной работы с учеником необходимо знать его пробелы в знаниях и их причины, учитывать его интересы к предмету, взаимоотношение с классным коллективом и непосредственно с учителем.    Каковы же основные причины существующих пробелов в знаниях учащихся. 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     Разделим их на две группы:                                                                               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   1) внутренние, субъективные, исходящие от самого ученика, и                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   2) внешние, объективные, не зависящие от ученика.      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 xml:space="preserve">    Одна из наиболее распространенных внутренних причин неуспеваемости - отставание в умственном развитии от своих сверстников. К этой категории следует отнести детей с замедленным умственным развитием. Чего скрывать: приходится работать с такими детьми в обычном классе. А ведь эти дети возбудимы, легкоранимы. Быстро утомляются. Поэтому необходимо создавать в классе такой микроклимат, чтобы и они, и </w:t>
      </w: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lastRenderedPageBreak/>
        <w:t>их товарищи  не чувствовали большой разницы в своем умственном развитии, исключить всякое унижение и презрение к ним.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Другая субъективная причина, из-за которой не успевают некоторые ученики - невнимательность на уроках, непонимание до конца излагаемого материала.    Одна из форм работы с учащимися в этом случае - подготовительные консультации перед изучением новой темы. Учитель знакомит ребят с темой следующего урока и повторяет с ними тот старый материал, который нужен для изучения этой темы. Если учащиеся имеют пробелы по текущим вопросам, то можно предложить следующее: использование адаптивной системы обучения на уроках,</w:t>
      </w: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br/>
        <w:t>организация работы в парах и группах.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Для того чтобы организация работы с детьми низкого уровня обученности была эффективной, учителю необходимо знать </w:t>
      </w:r>
      <w:r w:rsidRPr="0045616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ru-RU" w:bidi="ar-SA"/>
        </w:rPr>
        <w:t>причины неуспеваемости</w:t>
      </w: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 своих учеников. При этом осложнить сложившуюся ситуацию может то, что неуспеваемость вызвана не одной, а целым рядом причин. Рассмотрим  взаимосвязь типичных трудностей в обучении  школьников и уровня развития их познавательных процессов.</w:t>
      </w:r>
    </w:p>
    <w:p w:rsidR="00456164" w:rsidRPr="00456164" w:rsidRDefault="00456164" w:rsidP="00456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В письменных работах пропускает буквы.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Причины:</w:t>
      </w:r>
    </w:p>
    <w:p w:rsidR="00456164" w:rsidRPr="00456164" w:rsidRDefault="00456164" w:rsidP="00456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40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фонематического слуха;</w:t>
      </w:r>
    </w:p>
    <w:p w:rsidR="00456164" w:rsidRPr="00456164" w:rsidRDefault="00456164" w:rsidP="0045616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Слабая концентрация внимания;</w:t>
      </w:r>
    </w:p>
    <w:p w:rsidR="00456164" w:rsidRPr="00456164" w:rsidRDefault="00456164" w:rsidP="0045616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наглядно-действенного мышления;</w:t>
      </w:r>
    </w:p>
    <w:p w:rsidR="00456164" w:rsidRPr="00456164" w:rsidRDefault="00456164" w:rsidP="0045616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Несформированность приёмов самоконтроля;</w:t>
      </w:r>
    </w:p>
    <w:p w:rsidR="00456164" w:rsidRPr="00456164" w:rsidRDefault="00456164" w:rsidP="0045616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Индивидуальные типологические особенности личности.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Неразвитость орфографической зоркости.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Причины:</w:t>
      </w:r>
    </w:p>
    <w:p w:rsidR="00456164" w:rsidRPr="00456164" w:rsidRDefault="00456164" w:rsidP="004561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произвольности;</w:t>
      </w:r>
    </w:p>
    <w:p w:rsidR="00456164" w:rsidRPr="00456164" w:rsidRDefault="00456164" w:rsidP="004561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Несформированность приёмов учебной деятельности (самоконтроля, умения действовать по правилу);</w:t>
      </w:r>
    </w:p>
    <w:p w:rsidR="00456164" w:rsidRPr="00456164" w:rsidRDefault="00456164" w:rsidP="004561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объёма распределения внимания;</w:t>
      </w:r>
    </w:p>
    <w:p w:rsidR="00456164" w:rsidRPr="00456164" w:rsidRDefault="00456164" w:rsidP="004561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кратковременной зрительной памяти;</w:t>
      </w:r>
    </w:p>
    <w:p w:rsidR="00456164" w:rsidRPr="00456164" w:rsidRDefault="00456164" w:rsidP="004561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наглядно-действенного мышления;</w:t>
      </w:r>
    </w:p>
    <w:p w:rsidR="00456164" w:rsidRPr="00456164" w:rsidRDefault="00456164" w:rsidP="0045616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Слабое развитие фонематического слуха.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Трудно понимает объяснение с первого раза.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Причины:</w:t>
      </w:r>
    </w:p>
    <w:p w:rsidR="00456164" w:rsidRPr="00456164" w:rsidRDefault="00456164" w:rsidP="0045616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Несформированность приёмов учебной деятельности;</w:t>
      </w:r>
    </w:p>
    <w:p w:rsidR="00456164" w:rsidRPr="00456164" w:rsidRDefault="00456164" w:rsidP="0045616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произвольности;</w:t>
      </w:r>
    </w:p>
    <w:p w:rsidR="00456164" w:rsidRPr="00456164" w:rsidRDefault="00456164" w:rsidP="0045616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  развития общего интеллекта;</w:t>
      </w:r>
    </w:p>
    <w:p w:rsidR="00456164" w:rsidRPr="00456164" w:rsidRDefault="00456164" w:rsidP="0045616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Слабая концентрация внимания;</w:t>
      </w:r>
    </w:p>
    <w:p w:rsidR="00456164" w:rsidRPr="00456164" w:rsidRDefault="00456164" w:rsidP="0045616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восприятия.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    4.</w:t>
      </w: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Постоянная грязь в тетради.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   </w:t>
      </w: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Причины:</w:t>
      </w:r>
    </w:p>
    <w:p w:rsidR="00456164" w:rsidRPr="00456164" w:rsidRDefault="00456164" w:rsidP="0045616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Несформированность приёмов учебной деятельности;</w:t>
      </w:r>
    </w:p>
    <w:p w:rsidR="00456164" w:rsidRPr="00456164" w:rsidRDefault="00456164" w:rsidP="0045616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наглядно- действенного мышления;</w:t>
      </w:r>
    </w:p>
    <w:p w:rsidR="00456164" w:rsidRPr="00456164" w:rsidRDefault="00456164" w:rsidP="0045616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кратковременной памяти;</w:t>
      </w:r>
    </w:p>
    <w:p w:rsidR="00456164" w:rsidRPr="00456164" w:rsidRDefault="00456164" w:rsidP="0045616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20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Недостаточный объём внимания.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   5. Плохо списывает с доски, с текста.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   Причины:</w:t>
      </w:r>
    </w:p>
    <w:p w:rsidR="00456164" w:rsidRPr="00456164" w:rsidRDefault="00456164" w:rsidP="0045616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Несформированность предпосылок учебной деятельности;</w:t>
      </w:r>
    </w:p>
    <w:p w:rsidR="00456164" w:rsidRPr="00456164" w:rsidRDefault="00456164" w:rsidP="0045616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произвольности;</w:t>
      </w:r>
    </w:p>
    <w:p w:rsidR="00456164" w:rsidRPr="00456164" w:rsidRDefault="00456164" w:rsidP="0045616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кратковременной памяти;</w:t>
      </w:r>
    </w:p>
    <w:p w:rsidR="00456164" w:rsidRPr="00456164" w:rsidRDefault="00456164" w:rsidP="0045616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переключения внимания.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   6. Испытывает трудности при чтении.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  </w:t>
      </w: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Причины: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Плохо развита артикуляция;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восприятия;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кратковременной памяти;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общего интеллекта;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произвольности;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наглядно-действенного мышления;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речи;</w:t>
      </w:r>
    </w:p>
    <w:p w:rsidR="00456164" w:rsidRPr="00456164" w:rsidRDefault="00456164" w:rsidP="0045616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8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переключения внимания.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  </w:t>
      </w: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7. Неусидчив.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  Причины:</w:t>
      </w:r>
    </w:p>
    <w:p w:rsidR="00456164" w:rsidRPr="00456164" w:rsidRDefault="00456164" w:rsidP="0045616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lastRenderedPageBreak/>
        <w:t>Низкий уровень развития произвольности;</w:t>
      </w:r>
    </w:p>
    <w:p w:rsidR="00456164" w:rsidRPr="00456164" w:rsidRDefault="00456164" w:rsidP="0045616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Индивидуально-типологические особенности.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  </w:t>
      </w: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8</w:t>
      </w: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.</w:t>
      </w: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Невнимателен и рассеян.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  </w:t>
      </w: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Причины:</w:t>
      </w:r>
    </w:p>
    <w:p w:rsidR="00456164" w:rsidRPr="00456164" w:rsidRDefault="00456164" w:rsidP="0045616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произвольности;</w:t>
      </w:r>
    </w:p>
    <w:p w:rsidR="00456164" w:rsidRPr="00456164" w:rsidRDefault="00456164" w:rsidP="0045616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объёма внимания;</w:t>
      </w:r>
    </w:p>
    <w:p w:rsidR="00456164" w:rsidRPr="00456164" w:rsidRDefault="00456164" w:rsidP="0045616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концентрации и переключения внимания;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 </w:t>
      </w:r>
      <w:r w:rsidRPr="00456164">
        <w:rPr>
          <w:rFonts w:ascii="Times New Roman" w:eastAsia="Times New Roman" w:hAnsi="Times New Roman"/>
          <w:b/>
          <w:bCs/>
          <w:color w:val="000000"/>
          <w:sz w:val="22"/>
          <w:szCs w:val="22"/>
          <w:lang w:val="ru-RU" w:eastAsia="ru-RU" w:bidi="ar-SA"/>
        </w:rPr>
        <w:t>9. Испытывает затруднения при пересказывании текста.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Причины:</w:t>
      </w:r>
    </w:p>
    <w:p w:rsidR="00456164" w:rsidRPr="00456164" w:rsidRDefault="00456164" w:rsidP="0045616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Несформированность умения планировать свои действия;</w:t>
      </w:r>
    </w:p>
    <w:p w:rsidR="00456164" w:rsidRPr="00456164" w:rsidRDefault="00456164" w:rsidP="0045616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образного мышления;</w:t>
      </w:r>
    </w:p>
    <w:p w:rsidR="00456164" w:rsidRPr="00456164" w:rsidRDefault="00456164" w:rsidP="0045616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развития логических операций  (анализа, обобщения, систематизации);</w:t>
      </w:r>
    </w:p>
    <w:p w:rsidR="00456164" w:rsidRPr="00456164" w:rsidRDefault="00456164" w:rsidP="0045616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Слабое развитие логического запоминания;</w:t>
      </w:r>
    </w:p>
    <w:p w:rsidR="00456164" w:rsidRPr="00456164" w:rsidRDefault="00456164" w:rsidP="0045616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Низкий уровень речевого развития;</w:t>
      </w:r>
    </w:p>
    <w:p w:rsidR="00456164" w:rsidRPr="00456164" w:rsidRDefault="00456164" w:rsidP="0045616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Заниженная самооценка.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15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Слабая концентрация внимания.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 xml:space="preserve">Еще распространенная причина неуспеваемости - нежелание ученика учиться из-за отсутствия достаточно сильных положительных стимулов к самому процессу учения. Это нежелание может возникнуть из-за разных поводов. Все они сводятся в основном к трудностям учения. Например, ученик не умеет, не может заставить себя заниматься. Иногда нежелание учиться порождается трудностью предмета для ученика. В этом случае всеми доступными средствами следует показать ему радостную сторону познания и преодоления трудностей, внутреннюю красоту предмета, развивать интерес к предмету. Нотации, наказания, жалобы родителям лишь осложняют создавшееся положение. Встречаются и такие учащиеся, для которых учение потеряло всякий смысл. Но и эта категория неуспевающих небезнадежна. Если учитель в работе постоянно их ругает и стыдит при всем классе, часто вызывает родителей, которые его наказывают, то результаты будут минимальными. </w:t>
      </w: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lastRenderedPageBreak/>
        <w:t>Лучше привлекать таких ребят для помощи в предметном кабинете, вовлекать их во внеурочную работу. Большое количество пропусков по болезни. Такие ученики быстро утомляются и плохо воспринимают учебный материал. Из-за стола учителя все дети кажутся здоровыми, если не обращать специального внимания на этот вопрос. Требуется деликатная работа с родителями, школьным врачом, наблюдение за вниманием учащихся, степенью их утомляемости, чтобы выявить детей с постоянными или временными серьезными заболеваниями. Учителю достаточно лишь представлять, в какой степени недуг ученика может влиять на учение. Такая информированность о здоровье детей помогает избежать многих нежелательных последствий, включая равнодушие к предмету и учению. Определенный процент текущей неуспеваемости дают случайные заболевания и травмы. Во всех случаях учитель должен работать с заболевшим учеником по индивидуальному плану, оптимальному для него. Распространенной субъективной причиной устойчивой неуспеваемости является также недисциплинированность отдельных учеников. Их число колеблется в зависимости от возраста, достигая максимума в восьмом, девятом классе. Но опыт работы с такими детьми показывает, что если для них найти посильную и интересную работу как на уроке, так и вне его, то они исправляются. Авторитет учителя, заинтересованность предметом, работой во внеурочное и вне учебное время определяют успех борьбы с недисциплинированностью. К числу субъективных причин неуспеваемости относят иногда встречающуюся личную неприязнь ученика к учителю. Стойкая нелюбовь, неуважение к учителю, сильно мешают мобилизации усилий ученика, порождая неуспеваемость. Педагогический долг и жизненный опыт должны помочь учителю найти подход к таким детям. Иногда бывает достаточно обнаружить и исправить свой промах, чтобы вернуть к себе уважение. Очень важно, чтобы в отношениях учителя и ученика не было никакой фальши. Лишь искренность и понимание учителя в итоге породит искренность и взаимопонимание со стороны любого учащегося.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z w:val="32"/>
          <w:lang w:val="ru-RU" w:eastAsia="ru-RU" w:bidi="ar-SA"/>
        </w:rPr>
        <w:t>  Объективные причины неуспеваемости.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 xml:space="preserve">Отсутствие у школьников способностей к данному предмету.  Среди них есть старательные, трудолюбивые, успешно </w:t>
      </w: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lastRenderedPageBreak/>
        <w:t>занимающиеся по многим предметам, но не успевающие, например, по русскому языку. Для таких учеников нужна индивидуальная программа, предусматривающая посильную, постепенно усложняющуюся работу, чтобы подвести их к обычным требованиям. На начальном этапе такой работы некоторые вопросы программы для таких учащихся нужно облегчить, изменив уровень трудности заданий. Со временем у них появляется уверенность в своих знаниях, поскольку для них создается ситуация успеха. В результате многие учащиеся из этой категории хорошо усваивают в конце концов программу средней школы. Причиной неуспеваемости иногда бывает неблагополучная семья. Хорошие результаты в предупреждении неуспеваемости по такой причине дает добрая, без назойливости забота об ученике на уроке, привлечение его к разнообразной внеклассной работе - создание таких условий, которые компенсировали бы недостатки семейного воспитания. Результат дает и непосредственная работа с родителями, подключение общественных организаций по месту работы родителей. Неуспеваемость может быть связана с проблемой “улицы”. Отдых, игры на свежем воздухе необходимы. Однако часто соблазнов так много, а контроля родителей и прилежания учащихся так мало, что нерадивые ученики большую часть времени после школы проводят в компании с уличными приятелями. А так как учебные программы предполагают систематическую работу дома, то возникают все предпосылки для отставания и неуспеваемости.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 xml:space="preserve">Отметим еще одну часто встречающуюся причину - так называемая профилактическая двойка. Иногда учитель ставит двойку за отказ ученика отвечать. Такой подход выглядит со стороны вроде бы объективным. Но когда такие “двойки” скапливаются, то они, как правило, перерастают в личностном плане ученика в новое качество - состояние неуспеваемости, безразличия к оценке. Ведь рано или поздно такие ученики, сдав долги, получат за четверть “три”. Но “четыре” им получить уже просто нельзя, хотя многие из них этого заслуживают. Так мнимая строгость и объективность порождает неуспеваемость, равнодушие к учебе, нежелание работать и, как следствие, новые “двойки”. Понимая, какой явный вред и в обучении, и в воспитании приносят такие “двойки”, </w:t>
      </w: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lastRenderedPageBreak/>
        <w:t>учитель должен находить другие способы оценки невыполненной учеником работы.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Таким образом, действия учителя в работе с неуспевающими сводятся к следующему: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К началу учебного года в иметь сведения об учебных возможностях учеников, особенно это касается 5 классов. Эти сведения помогут держать вызывающих опасение   учащихся с первого же урока под контролем.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Изучить возможные причины неуспеваемости отстающих.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Учить детей навыкам самостоятельной работы. Обучать родителей навыкам систематической помощи своему ребенку.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Создавать ситуации успеха отстающим ученикам   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Обучать   системе работы с текстом учебника, выполнения домашних заданий.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Организовать постоянный контроль  над  работой отстающих   учащихся.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Активно привлекать детей в систему внеурочной работы по своему предмету.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Организовать дополнительные занятия для слабоуспевающих   учащихся.</w:t>
      </w:r>
    </w:p>
    <w:p w:rsidR="00456164" w:rsidRPr="00456164" w:rsidRDefault="00456164" w:rsidP="0045616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Индивидуализировать домашние задания с учетом возможностей   учащегося и его наклонностей.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Работа с    учащимися, имеющими низкую мотивацию - составная часть борьбы за всесторонне развитого человека. И к этой работе  не надо  подходить формально.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Да, снимается страх перед плохой отметкой. Если знания   учащихся, ниже требуемого уровня, ему предоставляется возможность улучшить свой результат в течение урока или на следующем уроке по данной теме, используя помощь учителя, других детей или работая самостоятельно. В конце урока обязательно проводится итоговая рефлексия. Таким образом, после занятия оценку получает каждый ученик. Отметка “два” не выставляться в журнал на рабочем уроке, может не выставляться и другая оценка, если ученик не доволен ею.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lastRenderedPageBreak/>
        <w:t>Рассмотрим формы работы с учащимися, имеющими низкую мотивацию учебной деятельности.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Цели способов и методов работы с такими учащимися: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- повышение активности каждого ученика в течение всего урока;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- обеспечение эмоциональной сопричастности ученика к собственной деятельности и деятельности других;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- обеспечение мотивации познавательной деятельности ученика на уроке;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- организация самоконтроля и взаимоконтроля учащихся в процессе учебной деятельности на уроке;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- формирование навыков самостоятельной деятельности учащихся;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- активизация творческих способностей школьников;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- обеспечение дифференцированного подхода к оцениванию знаний учащихся.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 На уроках внедряются в учебный процесс элементы адаптивной системы обучения, которая позволяет осуществить помощь каждому ученику для достижения им оптимального уровня интеллектуального развития в соответствии с природными задатками и способностями.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Для управления познавательным процессом, обеспечения самостоятельной деятельности учащихся в рамках социального взаимодействия, самоконтроля и взаимоконтроля в течение всего урока применяются индивидуальные рабочие карты вида: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tbl>
      <w:tblPr>
        <w:tblW w:w="0" w:type="auto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7"/>
        <w:gridCol w:w="2938"/>
      </w:tblGrid>
      <w:tr w:rsidR="00456164" w:rsidRPr="00456164" w:rsidTr="00456164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  <w:r w:rsidRPr="004561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Фамилия, имя учащегося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56164" w:rsidRPr="00456164" w:rsidTr="00456164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  <w:r w:rsidRPr="004561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Проверка домашнего задания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56164" w:rsidRPr="00456164" w:rsidTr="00456164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  <w:r w:rsidRPr="004561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Изучение нового материала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56164" w:rsidRPr="00456164" w:rsidTr="00456164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  <w:r w:rsidRPr="004561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Закрепление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56164" w:rsidRPr="00456164" w:rsidTr="00456164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  <w:r w:rsidRPr="004561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56164" w:rsidRPr="00456164" w:rsidTr="00456164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  <w:r w:rsidRPr="0045616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Итоговая оценка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164" w:rsidRPr="00456164" w:rsidRDefault="00456164" w:rsidP="00456164">
            <w:pPr>
              <w:spacing w:before="100" w:beforeAutospacing="1" w:after="100" w:afterAutospacing="1"/>
              <w:ind w:firstLine="709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На каждом этапе урока учащийся сам отслеживает свои результаты и оценивает себя или другого ученика по тем критериям, которые дает учитель. Подобные карты использую при подготовке к ВПР или ОГЭ, в которых вместе с учеником отлеживаем результаты его самостоятельной работы по вариантам.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С введением рефлексии повышается ответственность учащихся за результаты своего труда, снимается страх перед плохой отметкой. Если знания ученика ниже требуемого уровня, ему предоставляется возможность улучшить свой результат в течение урока или на следующем уроке по данной теме, используя помощь учителя, других детей или работая самостоятельно. В конце урока обязательно проводится итоговая рефлексия. Таким образом, после занятия оценку получает каждый ученик. Отметка “два” не выставляется в журнал на рабочем уроке, может не выставляться и другая оценка, если ученик не доволен ею.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ru-RU" w:bidi="ar-SA"/>
        </w:rPr>
        <w:t>    Как же помочь таким детям?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Актуальную значимость сегодня приобретает формирование у учащихся умения работать в коллективе, в паре, в группе: выслушать и объективно оценить чужое мнение, помочь однокласснику выполнить учебное задание, осуществить взаимопроверку, решить свою часть задачи и сделать общий вывод и др.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   Кроме того, одним из критериев эффективности урока при использовании адаптивной системы обучения является обеспечение сопричастности ученика к деятельности других. Это: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1.Самый удобный способ проверки знаний таких учащихся - это карточки, тесты, онлайн-тестирование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2. Парные диалоги (проверяют теоретические знания) в начале урока,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lastRenderedPageBreak/>
        <w:t>3.Работа в группах. При отработке практических навыков по какой-либо теме создаются смешанные группы. Работа ведется методом обсуждения.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4.При проверке домашнего задания ошибки ребят не только подчеркиваются и исправляются учителем, но и письменно рецензируются им в тетради.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5.Карточки взаимного контроля (по теоретическим и практическим вопросам).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6.  Работа группы в парах переменного состава.</w:t>
      </w: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</w:p>
    <w:p w:rsidR="00456164" w:rsidRPr="00456164" w:rsidRDefault="00456164" w:rsidP="00456164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</w:pPr>
      <w:r w:rsidRPr="00456164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    Таким образом, работа с неуспевающими - составная часть борьбы за всесторонне развитого человека. К этой работе   не надо  подходить формально</w:t>
      </w:r>
    </w:p>
    <w:p w:rsidR="00AD3BFF" w:rsidRDefault="00AD3BFF"/>
    <w:sectPr w:rsidR="00AD3BFF" w:rsidSect="00AD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07" w:rsidRDefault="00026E07" w:rsidP="00456164">
      <w:r>
        <w:separator/>
      </w:r>
    </w:p>
  </w:endnote>
  <w:endnote w:type="continuationSeparator" w:id="0">
    <w:p w:rsidR="00026E07" w:rsidRDefault="00026E07" w:rsidP="0045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07" w:rsidRDefault="00026E07" w:rsidP="00456164">
      <w:r>
        <w:separator/>
      </w:r>
    </w:p>
  </w:footnote>
  <w:footnote w:type="continuationSeparator" w:id="0">
    <w:p w:rsidR="00026E07" w:rsidRDefault="00026E07" w:rsidP="0045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2C"/>
    <w:multiLevelType w:val="multilevel"/>
    <w:tmpl w:val="DC20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11A1"/>
    <w:multiLevelType w:val="multilevel"/>
    <w:tmpl w:val="F0C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80FA1"/>
    <w:multiLevelType w:val="multilevel"/>
    <w:tmpl w:val="7712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D7D26"/>
    <w:multiLevelType w:val="multilevel"/>
    <w:tmpl w:val="B738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11FE7"/>
    <w:multiLevelType w:val="multilevel"/>
    <w:tmpl w:val="20FC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23B1F"/>
    <w:multiLevelType w:val="multilevel"/>
    <w:tmpl w:val="C4B8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75878"/>
    <w:multiLevelType w:val="multilevel"/>
    <w:tmpl w:val="98C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84EEC"/>
    <w:multiLevelType w:val="multilevel"/>
    <w:tmpl w:val="F856A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6195C"/>
    <w:multiLevelType w:val="multilevel"/>
    <w:tmpl w:val="2D7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37DB4"/>
    <w:multiLevelType w:val="multilevel"/>
    <w:tmpl w:val="4A44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F29B2"/>
    <w:multiLevelType w:val="multilevel"/>
    <w:tmpl w:val="B5344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7418A"/>
    <w:multiLevelType w:val="multilevel"/>
    <w:tmpl w:val="347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A69D4"/>
    <w:multiLevelType w:val="multilevel"/>
    <w:tmpl w:val="560E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56B64"/>
    <w:multiLevelType w:val="multilevel"/>
    <w:tmpl w:val="568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64"/>
    <w:rsid w:val="00026E07"/>
    <w:rsid w:val="000722B0"/>
    <w:rsid w:val="000B3FC7"/>
    <w:rsid w:val="00100EB8"/>
    <w:rsid w:val="002068A7"/>
    <w:rsid w:val="00244962"/>
    <w:rsid w:val="00456164"/>
    <w:rsid w:val="004B347A"/>
    <w:rsid w:val="004B498D"/>
    <w:rsid w:val="00561133"/>
    <w:rsid w:val="005D612C"/>
    <w:rsid w:val="00AD3BFF"/>
    <w:rsid w:val="00C12E8B"/>
    <w:rsid w:val="00CF40A5"/>
    <w:rsid w:val="00D36812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DD5F"/>
  <w15:docId w15:val="{3B0696FC-EEE1-487E-8014-8750968E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34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4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Book Title"/>
    <w:basedOn w:val="a0"/>
    <w:uiPriority w:val="33"/>
    <w:qFormat/>
    <w:rsid w:val="004B347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34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4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34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34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34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34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34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347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B34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4B34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B34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B347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B347A"/>
    <w:rPr>
      <w:b/>
      <w:bCs/>
    </w:rPr>
  </w:style>
  <w:style w:type="character" w:styleId="a9">
    <w:name w:val="Emphasis"/>
    <w:basedOn w:val="a0"/>
    <w:uiPriority w:val="20"/>
    <w:qFormat/>
    <w:rsid w:val="004B347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B347A"/>
    <w:rPr>
      <w:szCs w:val="32"/>
    </w:rPr>
  </w:style>
  <w:style w:type="paragraph" w:styleId="ab">
    <w:name w:val="List Paragraph"/>
    <w:basedOn w:val="a"/>
    <w:uiPriority w:val="34"/>
    <w:qFormat/>
    <w:rsid w:val="004B34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347A"/>
    <w:rPr>
      <w:i/>
    </w:rPr>
  </w:style>
  <w:style w:type="character" w:customStyle="1" w:styleId="22">
    <w:name w:val="Цитата 2 Знак"/>
    <w:basedOn w:val="a0"/>
    <w:link w:val="21"/>
    <w:uiPriority w:val="29"/>
    <w:rsid w:val="004B347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B347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B347A"/>
    <w:rPr>
      <w:b/>
      <w:i/>
      <w:sz w:val="24"/>
    </w:rPr>
  </w:style>
  <w:style w:type="character" w:styleId="ae">
    <w:name w:val="Subtle Emphasis"/>
    <w:uiPriority w:val="19"/>
    <w:qFormat/>
    <w:rsid w:val="004B347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B347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B347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B347A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4B347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5616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ody Text Indent"/>
    <w:basedOn w:val="a"/>
    <w:link w:val="af5"/>
    <w:uiPriority w:val="99"/>
    <w:unhideWhenUsed/>
    <w:rsid w:val="0045616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5616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45616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616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45616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56164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4561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56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dmutrsch5@yandex.ru</dc:creator>
  <cp:lastModifiedBy>Настя</cp:lastModifiedBy>
  <cp:revision>2</cp:revision>
  <dcterms:created xsi:type="dcterms:W3CDTF">2024-02-18T14:16:00Z</dcterms:created>
  <dcterms:modified xsi:type="dcterms:W3CDTF">2024-02-18T14:16:00Z</dcterms:modified>
</cp:coreProperties>
</file>