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7BE" w:rsidRDefault="009837BE" w:rsidP="009837BE">
      <w:pPr>
        <w:pStyle w:val="ad"/>
        <w:shd w:val="clear" w:color="auto" w:fill="FFFFFF"/>
        <w:spacing w:before="0" w:beforeAutospacing="0" w:after="0" w:afterAutospacing="0"/>
        <w:ind w:firstLine="360"/>
        <w:rPr>
          <w:rFonts w:ascii="Arial" w:hAnsi="Arial" w:cs="Arial"/>
          <w:color w:val="111111"/>
          <w:sz w:val="27"/>
          <w:szCs w:val="27"/>
        </w:rPr>
      </w:pPr>
      <w:r>
        <w:rPr>
          <w:rStyle w:val="ae"/>
          <w:rFonts w:ascii="Arial" w:hAnsi="Arial" w:cs="Arial"/>
          <w:color w:val="111111"/>
          <w:sz w:val="27"/>
          <w:szCs w:val="27"/>
          <w:bdr w:val="none" w:sz="0" w:space="0" w:color="auto" w:frame="1"/>
        </w:rPr>
        <w:fldChar w:fldCharType="begin"/>
      </w:r>
      <w:r>
        <w:rPr>
          <w:rStyle w:val="ae"/>
          <w:rFonts w:ascii="Arial" w:hAnsi="Arial" w:cs="Arial"/>
          <w:color w:val="111111"/>
          <w:sz w:val="27"/>
          <w:szCs w:val="27"/>
          <w:bdr w:val="none" w:sz="0" w:space="0" w:color="auto" w:frame="1"/>
        </w:rPr>
        <w:instrText xml:space="preserve"> HYPERLINK "https://www.maam.ru/obrazovanie/razvitie-rebenka" \o "Развитие ребенка. Материалы для педагогов" </w:instrText>
      </w:r>
      <w:r>
        <w:rPr>
          <w:rStyle w:val="ae"/>
          <w:rFonts w:ascii="Arial" w:hAnsi="Arial" w:cs="Arial"/>
          <w:color w:val="111111"/>
          <w:sz w:val="27"/>
          <w:szCs w:val="27"/>
          <w:bdr w:val="none" w:sz="0" w:space="0" w:color="auto" w:frame="1"/>
        </w:rPr>
        <w:fldChar w:fldCharType="separate"/>
      </w:r>
      <w:r>
        <w:rPr>
          <w:rStyle w:val="ac"/>
          <w:rFonts w:ascii="Arial" w:eastAsiaTheme="majorEastAsia" w:hAnsi="Arial" w:cs="Arial"/>
          <w:b/>
          <w:bCs/>
          <w:color w:val="0088BB"/>
          <w:sz w:val="27"/>
          <w:szCs w:val="27"/>
          <w:bdr w:val="none" w:sz="0" w:space="0" w:color="auto" w:frame="1"/>
        </w:rPr>
        <w:t>Развитие мелкой моторики у детей дошкольного</w:t>
      </w:r>
      <w:r>
        <w:rPr>
          <w:rStyle w:val="ae"/>
          <w:rFonts w:ascii="Arial" w:hAnsi="Arial" w:cs="Arial"/>
          <w:color w:val="111111"/>
          <w:sz w:val="27"/>
          <w:szCs w:val="27"/>
          <w:bdr w:val="none" w:sz="0" w:space="0" w:color="auto" w:frame="1"/>
        </w:rPr>
        <w:fldChar w:fldCharType="end"/>
      </w:r>
      <w:r>
        <w:rPr>
          <w:rStyle w:val="ae"/>
          <w:rFonts w:ascii="Arial" w:hAnsi="Arial" w:cs="Arial"/>
          <w:color w:val="111111"/>
          <w:sz w:val="27"/>
          <w:szCs w:val="27"/>
          <w:bdr w:val="none" w:sz="0" w:space="0" w:color="auto" w:frame="1"/>
        </w:rPr>
        <w:t> возраста</w:t>
      </w:r>
    </w:p>
    <w:p w:rsidR="009837BE" w:rsidRDefault="009837BE" w:rsidP="009837BE">
      <w:pPr>
        <w:pStyle w:val="ad"/>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Что такое </w:t>
      </w:r>
      <w:hyperlink r:id="rId6" w:tooltip="Мелкая моторика" w:history="1">
        <w:r>
          <w:rPr>
            <w:rStyle w:val="ac"/>
            <w:rFonts w:ascii="Arial" w:eastAsiaTheme="majorEastAsia" w:hAnsi="Arial" w:cs="Arial"/>
            <w:b/>
            <w:bCs/>
            <w:color w:val="0088BB"/>
            <w:sz w:val="27"/>
            <w:szCs w:val="27"/>
            <w:bdr w:val="none" w:sz="0" w:space="0" w:color="auto" w:frame="1"/>
          </w:rPr>
          <w:t>мелкая моторика</w:t>
        </w:r>
      </w:hyperlink>
      <w:r>
        <w:rPr>
          <w:rFonts w:ascii="Arial" w:hAnsi="Arial" w:cs="Arial"/>
          <w:color w:val="111111"/>
          <w:sz w:val="27"/>
          <w:szCs w:val="27"/>
        </w:rPr>
        <w:t>, ее </w:t>
      </w:r>
      <w:r>
        <w:rPr>
          <w:rStyle w:val="ae"/>
          <w:rFonts w:ascii="Arial" w:hAnsi="Arial" w:cs="Arial"/>
          <w:color w:val="111111"/>
          <w:sz w:val="27"/>
          <w:szCs w:val="27"/>
          <w:bdr w:val="none" w:sz="0" w:space="0" w:color="auto" w:frame="1"/>
        </w:rPr>
        <w:t>значение</w:t>
      </w:r>
      <w:r>
        <w:rPr>
          <w:rFonts w:ascii="Arial" w:hAnsi="Arial" w:cs="Arial"/>
          <w:color w:val="111111"/>
          <w:sz w:val="27"/>
          <w:szCs w:val="27"/>
        </w:rPr>
        <w:t>. </w:t>
      </w:r>
      <w:proofErr w:type="gramStart"/>
      <w:r>
        <w:rPr>
          <w:rStyle w:val="ae"/>
          <w:rFonts w:ascii="Arial" w:hAnsi="Arial" w:cs="Arial"/>
          <w:color w:val="111111"/>
          <w:sz w:val="27"/>
          <w:szCs w:val="27"/>
          <w:bdr w:val="none" w:sz="0" w:space="0" w:color="auto" w:frame="1"/>
        </w:rPr>
        <w:t>Мелкая моторика</w:t>
      </w:r>
      <w:r>
        <w:rPr>
          <w:rFonts w:ascii="Arial" w:hAnsi="Arial" w:cs="Arial"/>
          <w:color w:val="111111"/>
          <w:sz w:val="27"/>
          <w:szCs w:val="27"/>
        </w:rPr>
        <w:t> — совокупность скоординированных действий нервной, мышечной и костной систем, часто в сочетании со зрительной системой в выполнении </w:t>
      </w:r>
      <w:r>
        <w:rPr>
          <w:rStyle w:val="ae"/>
          <w:rFonts w:ascii="Arial" w:hAnsi="Arial" w:cs="Arial"/>
          <w:color w:val="111111"/>
          <w:sz w:val="27"/>
          <w:szCs w:val="27"/>
          <w:bdr w:val="none" w:sz="0" w:space="0" w:color="auto" w:frame="1"/>
        </w:rPr>
        <w:t>мелких</w:t>
      </w:r>
      <w:r>
        <w:rPr>
          <w:rFonts w:ascii="Arial" w:hAnsi="Arial" w:cs="Arial"/>
          <w:color w:val="111111"/>
          <w:sz w:val="27"/>
          <w:szCs w:val="27"/>
        </w:rPr>
        <w:t> и точных движений кистями и пальцами рук и ног.</w:t>
      </w:r>
      <w:proofErr w:type="gramEnd"/>
      <w:r>
        <w:rPr>
          <w:rFonts w:ascii="Arial" w:hAnsi="Arial" w:cs="Arial"/>
          <w:color w:val="111111"/>
          <w:sz w:val="27"/>
          <w:szCs w:val="27"/>
        </w:rPr>
        <w:t xml:space="preserve"> К области </w:t>
      </w:r>
      <w:r>
        <w:rPr>
          <w:rStyle w:val="ae"/>
          <w:rFonts w:ascii="Arial" w:hAnsi="Arial" w:cs="Arial"/>
          <w:color w:val="111111"/>
          <w:sz w:val="27"/>
          <w:szCs w:val="27"/>
          <w:bdr w:val="none" w:sz="0" w:space="0" w:color="auto" w:frame="1"/>
        </w:rPr>
        <w:t>мелкой моторики</w:t>
      </w:r>
      <w:r>
        <w:rPr>
          <w:rFonts w:ascii="Arial" w:hAnsi="Arial" w:cs="Arial"/>
          <w:color w:val="111111"/>
          <w:sz w:val="27"/>
          <w:szCs w:val="27"/>
        </w:rPr>
        <w:t> </w:t>
      </w:r>
      <w:r>
        <w:rPr>
          <w:rFonts w:ascii="Arial" w:hAnsi="Arial" w:cs="Arial"/>
          <w:color w:val="111111"/>
          <w:sz w:val="27"/>
          <w:szCs w:val="27"/>
          <w:u w:val="single"/>
          <w:bdr w:val="none" w:sz="0" w:space="0" w:color="auto" w:frame="1"/>
        </w:rPr>
        <w:t>относится много разнообразных движений</w:t>
      </w:r>
      <w:r>
        <w:rPr>
          <w:rFonts w:ascii="Arial" w:hAnsi="Arial" w:cs="Arial"/>
          <w:color w:val="111111"/>
          <w:sz w:val="27"/>
          <w:szCs w:val="27"/>
        </w:rPr>
        <w:t>: от примитивных жестов, таких как захват объектов, до очень </w:t>
      </w:r>
      <w:r>
        <w:rPr>
          <w:rStyle w:val="ae"/>
          <w:rFonts w:ascii="Arial" w:hAnsi="Arial" w:cs="Arial"/>
          <w:color w:val="111111"/>
          <w:sz w:val="27"/>
          <w:szCs w:val="27"/>
          <w:bdr w:val="none" w:sz="0" w:space="0" w:color="auto" w:frame="1"/>
        </w:rPr>
        <w:t>мелких движений</w:t>
      </w:r>
      <w:r>
        <w:rPr>
          <w:rFonts w:ascii="Arial" w:hAnsi="Arial" w:cs="Arial"/>
          <w:color w:val="111111"/>
          <w:sz w:val="27"/>
          <w:szCs w:val="27"/>
        </w:rPr>
        <w:t>, от которых, например, зависит почерк человека. </w:t>
      </w:r>
      <w:r>
        <w:rPr>
          <w:rStyle w:val="ae"/>
          <w:rFonts w:ascii="Arial" w:hAnsi="Arial" w:cs="Arial"/>
          <w:color w:val="111111"/>
          <w:sz w:val="27"/>
          <w:szCs w:val="27"/>
          <w:bdr w:val="none" w:sz="0" w:space="0" w:color="auto" w:frame="1"/>
        </w:rPr>
        <w:t>Значение мелкой моторики очень велико</w:t>
      </w:r>
      <w:r>
        <w:rPr>
          <w:rFonts w:ascii="Arial" w:hAnsi="Arial" w:cs="Arial"/>
          <w:color w:val="111111"/>
          <w:sz w:val="27"/>
          <w:szCs w:val="27"/>
        </w:rPr>
        <w:t>! Она напрямую связана с полноценным </w:t>
      </w:r>
      <w:r>
        <w:rPr>
          <w:rStyle w:val="ae"/>
          <w:rFonts w:ascii="Arial" w:hAnsi="Arial" w:cs="Arial"/>
          <w:color w:val="111111"/>
          <w:sz w:val="27"/>
          <w:szCs w:val="27"/>
          <w:bdr w:val="none" w:sz="0" w:space="0" w:color="auto" w:frame="1"/>
        </w:rPr>
        <w:t>развитием речи</w:t>
      </w:r>
      <w:r>
        <w:rPr>
          <w:rFonts w:ascii="Arial" w:hAnsi="Arial" w:cs="Arial"/>
          <w:color w:val="111111"/>
          <w:sz w:val="27"/>
          <w:szCs w:val="27"/>
        </w:rPr>
        <w:t>. Почему? Наш мозг устроен так, что за определенные операции отвечают отдельные центры. Центры мозга, отвечающие за </w:t>
      </w:r>
      <w:r>
        <w:rPr>
          <w:rStyle w:val="ae"/>
          <w:rFonts w:ascii="Arial" w:hAnsi="Arial" w:cs="Arial"/>
          <w:color w:val="111111"/>
          <w:sz w:val="27"/>
          <w:szCs w:val="27"/>
          <w:bdr w:val="none" w:sz="0" w:space="0" w:color="auto" w:frame="1"/>
        </w:rPr>
        <w:t>моторику и речь</w:t>
      </w:r>
      <w:r>
        <w:rPr>
          <w:rFonts w:ascii="Arial" w:hAnsi="Arial" w:cs="Arial"/>
          <w:color w:val="111111"/>
          <w:sz w:val="27"/>
          <w:szCs w:val="27"/>
        </w:rPr>
        <w:t>, находятся рядом и тесно взаимодействуют друг с другом. </w:t>
      </w:r>
      <w:r>
        <w:rPr>
          <w:rStyle w:val="ae"/>
          <w:rFonts w:ascii="Arial" w:hAnsi="Arial" w:cs="Arial"/>
          <w:color w:val="111111"/>
          <w:sz w:val="27"/>
          <w:szCs w:val="27"/>
          <w:bdr w:val="none" w:sz="0" w:space="0" w:color="auto" w:frame="1"/>
        </w:rPr>
        <w:t>Развивая мелкую моторику руки</w:t>
      </w:r>
      <w:r>
        <w:rPr>
          <w:rFonts w:ascii="Arial" w:hAnsi="Arial" w:cs="Arial"/>
          <w:color w:val="111111"/>
          <w:sz w:val="27"/>
          <w:szCs w:val="27"/>
        </w:rPr>
        <w:t>, мы активизируем эти отделы мозга и соседние. А соседние, как раз, и отвечают за </w:t>
      </w:r>
      <w:r>
        <w:rPr>
          <w:rStyle w:val="ae"/>
          <w:rFonts w:ascii="Arial" w:hAnsi="Arial" w:cs="Arial"/>
          <w:color w:val="111111"/>
          <w:sz w:val="27"/>
          <w:szCs w:val="27"/>
          <w:bdr w:val="none" w:sz="0" w:space="0" w:color="auto" w:frame="1"/>
        </w:rPr>
        <w:t>развитие речи</w:t>
      </w:r>
      <w:r>
        <w:rPr>
          <w:rFonts w:ascii="Arial" w:hAnsi="Arial" w:cs="Arial"/>
          <w:color w:val="111111"/>
          <w:sz w:val="27"/>
          <w:szCs w:val="27"/>
        </w:rPr>
        <w:t>. Таким образом, </w:t>
      </w:r>
      <w:r>
        <w:rPr>
          <w:rStyle w:val="ae"/>
          <w:rFonts w:ascii="Arial" w:hAnsi="Arial" w:cs="Arial"/>
          <w:color w:val="111111"/>
          <w:sz w:val="27"/>
          <w:szCs w:val="27"/>
          <w:bdr w:val="none" w:sz="0" w:space="0" w:color="auto" w:frame="1"/>
        </w:rPr>
        <w:t>развитие речи и развитие мелкой моторики руки взаимозависимы</w:t>
      </w:r>
      <w:r>
        <w:rPr>
          <w:rFonts w:ascii="Arial" w:hAnsi="Arial" w:cs="Arial"/>
          <w:color w:val="111111"/>
          <w:sz w:val="27"/>
          <w:szCs w:val="27"/>
        </w:rPr>
        <w:t>. Связь пальцевой </w:t>
      </w:r>
      <w:r>
        <w:rPr>
          <w:rStyle w:val="ae"/>
          <w:rFonts w:ascii="Arial" w:hAnsi="Arial" w:cs="Arial"/>
          <w:color w:val="111111"/>
          <w:sz w:val="27"/>
          <w:szCs w:val="27"/>
          <w:bdr w:val="none" w:sz="0" w:space="0" w:color="auto" w:frame="1"/>
        </w:rPr>
        <w:t>моторики</w:t>
      </w:r>
      <w:r>
        <w:rPr>
          <w:rFonts w:ascii="Arial" w:hAnsi="Arial" w:cs="Arial"/>
          <w:color w:val="111111"/>
          <w:sz w:val="27"/>
          <w:szCs w:val="27"/>
        </w:rPr>
        <w:t> и речевой функции была подтверждена исследователями Института физиологии </w:t>
      </w:r>
      <w:r>
        <w:rPr>
          <w:rStyle w:val="ae"/>
          <w:rFonts w:ascii="Arial" w:hAnsi="Arial" w:cs="Arial"/>
          <w:color w:val="111111"/>
          <w:sz w:val="27"/>
          <w:szCs w:val="27"/>
          <w:bdr w:val="none" w:sz="0" w:space="0" w:color="auto" w:frame="1"/>
        </w:rPr>
        <w:t>детей и подростков</w:t>
      </w:r>
      <w:r>
        <w:rPr>
          <w:rFonts w:ascii="Arial" w:hAnsi="Arial" w:cs="Arial"/>
          <w:color w:val="111111"/>
          <w:sz w:val="27"/>
          <w:szCs w:val="27"/>
        </w:rPr>
        <w:t>. </w:t>
      </w:r>
      <w:r>
        <w:rPr>
          <w:rStyle w:val="ae"/>
          <w:rFonts w:ascii="Arial" w:hAnsi="Arial" w:cs="Arial"/>
          <w:color w:val="111111"/>
          <w:sz w:val="27"/>
          <w:szCs w:val="27"/>
          <w:bdr w:val="none" w:sz="0" w:space="0" w:color="auto" w:frame="1"/>
        </w:rPr>
        <w:t>Мелкая моторика</w:t>
      </w:r>
      <w:r>
        <w:rPr>
          <w:rFonts w:ascii="Arial" w:hAnsi="Arial" w:cs="Arial"/>
          <w:color w:val="111111"/>
          <w:sz w:val="27"/>
          <w:szCs w:val="27"/>
        </w:rPr>
        <w:t> рук отвечает не только за речь, но и взаимодействует с такими высшими свойствами сознания, как внимание, мышление, координация в пространстве, воображение, наблюдательность, зрительная и двигательная память, речь. Уровень </w:t>
      </w:r>
      <w:r>
        <w:rPr>
          <w:rStyle w:val="ae"/>
          <w:rFonts w:ascii="Arial" w:hAnsi="Arial" w:cs="Arial"/>
          <w:color w:val="111111"/>
          <w:sz w:val="27"/>
          <w:szCs w:val="27"/>
          <w:bdr w:val="none" w:sz="0" w:space="0" w:color="auto" w:frame="1"/>
        </w:rPr>
        <w:t>развития мелкой моторики</w:t>
      </w:r>
      <w:r>
        <w:rPr>
          <w:rFonts w:ascii="Arial" w:hAnsi="Arial" w:cs="Arial"/>
          <w:color w:val="111111"/>
          <w:sz w:val="27"/>
          <w:szCs w:val="27"/>
        </w:rPr>
        <w:t xml:space="preserve"> – один из показателей интеллектуальной готовности ребенка к школьному обучению. </w:t>
      </w:r>
      <w:proofErr w:type="gramStart"/>
      <w:r>
        <w:rPr>
          <w:rFonts w:ascii="Arial" w:hAnsi="Arial" w:cs="Arial"/>
          <w:color w:val="111111"/>
          <w:sz w:val="27"/>
          <w:szCs w:val="27"/>
        </w:rPr>
        <w:t>Ребенок, имеющий высокий уровень </w:t>
      </w:r>
      <w:r>
        <w:rPr>
          <w:rStyle w:val="ae"/>
          <w:rFonts w:ascii="Arial" w:hAnsi="Arial" w:cs="Arial"/>
          <w:color w:val="111111"/>
          <w:sz w:val="27"/>
          <w:szCs w:val="27"/>
          <w:bdr w:val="none" w:sz="0" w:space="0" w:color="auto" w:frame="1"/>
        </w:rPr>
        <w:t>развития мелкой моторики </w:t>
      </w:r>
      <w:r>
        <w:rPr>
          <w:rFonts w:ascii="Arial" w:hAnsi="Arial" w:cs="Arial"/>
          <w:color w:val="111111"/>
          <w:sz w:val="27"/>
          <w:szCs w:val="27"/>
        </w:rPr>
        <w:t>(у него подвижные и ловкие пальчики, говорить научится без особого труда, речь будет </w:t>
      </w:r>
      <w:r>
        <w:rPr>
          <w:rStyle w:val="ae"/>
          <w:rFonts w:ascii="Arial" w:hAnsi="Arial" w:cs="Arial"/>
          <w:color w:val="111111"/>
          <w:sz w:val="27"/>
          <w:szCs w:val="27"/>
          <w:bdr w:val="none" w:sz="0" w:space="0" w:color="auto" w:frame="1"/>
        </w:rPr>
        <w:t>развиваться правильно</w:t>
      </w:r>
      <w:r>
        <w:rPr>
          <w:rFonts w:ascii="Arial" w:hAnsi="Arial" w:cs="Arial"/>
          <w:color w:val="111111"/>
          <w:sz w:val="27"/>
          <w:szCs w:val="27"/>
        </w:rPr>
        <w:t>.</w:t>
      </w:r>
      <w:proofErr w:type="gramEnd"/>
      <w:r>
        <w:rPr>
          <w:rFonts w:ascii="Arial" w:hAnsi="Arial" w:cs="Arial"/>
          <w:color w:val="111111"/>
          <w:sz w:val="27"/>
          <w:szCs w:val="27"/>
        </w:rPr>
        <w:t xml:space="preserve"> Он умеет логически рассуждать, у него </w:t>
      </w:r>
      <w:proofErr w:type="gramStart"/>
      <w:r>
        <w:rPr>
          <w:rStyle w:val="ae"/>
          <w:rFonts w:ascii="Arial" w:hAnsi="Arial" w:cs="Arial"/>
          <w:color w:val="111111"/>
          <w:sz w:val="27"/>
          <w:szCs w:val="27"/>
          <w:bdr w:val="none" w:sz="0" w:space="0" w:color="auto" w:frame="1"/>
        </w:rPr>
        <w:t>развиты</w:t>
      </w:r>
      <w:proofErr w:type="gramEnd"/>
      <w:r>
        <w:rPr>
          <w:rStyle w:val="ae"/>
          <w:rFonts w:ascii="Arial" w:hAnsi="Arial" w:cs="Arial"/>
          <w:color w:val="111111"/>
          <w:sz w:val="27"/>
          <w:szCs w:val="27"/>
          <w:bdr w:val="none" w:sz="0" w:space="0" w:color="auto" w:frame="1"/>
        </w:rPr>
        <w:t xml:space="preserve"> память</w:t>
      </w:r>
      <w:r>
        <w:rPr>
          <w:rFonts w:ascii="Arial" w:hAnsi="Arial" w:cs="Arial"/>
          <w:color w:val="111111"/>
          <w:sz w:val="27"/>
          <w:szCs w:val="27"/>
        </w:rPr>
        <w:t>, внимание, связная речь. </w:t>
      </w:r>
      <w:r>
        <w:rPr>
          <w:rStyle w:val="ae"/>
          <w:rFonts w:ascii="Arial" w:hAnsi="Arial" w:cs="Arial"/>
          <w:color w:val="111111"/>
          <w:sz w:val="27"/>
          <w:szCs w:val="27"/>
          <w:bdr w:val="none" w:sz="0" w:space="0" w:color="auto" w:frame="1"/>
        </w:rPr>
        <w:t>Дошкольник с низким уровнем развития моторики быстро утомляется</w:t>
      </w:r>
      <w:r>
        <w:rPr>
          <w:rFonts w:ascii="Arial" w:hAnsi="Arial" w:cs="Arial"/>
          <w:color w:val="111111"/>
          <w:sz w:val="27"/>
          <w:szCs w:val="27"/>
        </w:rPr>
        <w:t>. Его внимание быстро рассеивается, появляется чувство тревоги. Ему трудно выполнить задания, связанные с письмом, например, обвести какую – либо фигуру. В дальнейшем это может привести к отставанию в учебе. Поэтому правильное и методическое </w:t>
      </w:r>
      <w:r>
        <w:rPr>
          <w:rStyle w:val="ae"/>
          <w:rFonts w:ascii="Arial" w:hAnsi="Arial" w:cs="Arial"/>
          <w:color w:val="111111"/>
          <w:sz w:val="27"/>
          <w:szCs w:val="27"/>
          <w:bdr w:val="none" w:sz="0" w:space="0" w:color="auto" w:frame="1"/>
        </w:rPr>
        <w:t>развитие</w:t>
      </w:r>
      <w:r>
        <w:rPr>
          <w:rFonts w:ascii="Arial" w:hAnsi="Arial" w:cs="Arial"/>
          <w:color w:val="111111"/>
          <w:sz w:val="27"/>
          <w:szCs w:val="27"/>
        </w:rPr>
        <w:t> движений пальцев и кисти рук, стимулирует речевое </w:t>
      </w:r>
      <w:r>
        <w:rPr>
          <w:rStyle w:val="ae"/>
          <w:rFonts w:ascii="Arial" w:hAnsi="Arial" w:cs="Arial"/>
          <w:color w:val="111111"/>
          <w:sz w:val="27"/>
          <w:szCs w:val="27"/>
          <w:bdr w:val="none" w:sz="0" w:space="0" w:color="auto" w:frame="1"/>
        </w:rPr>
        <w:t>развитие</w:t>
      </w:r>
      <w:r>
        <w:rPr>
          <w:rFonts w:ascii="Arial" w:hAnsi="Arial" w:cs="Arial"/>
          <w:color w:val="111111"/>
          <w:sz w:val="27"/>
          <w:szCs w:val="27"/>
        </w:rPr>
        <w:t> </w:t>
      </w:r>
      <w:proofErr w:type="gramStart"/>
      <w:r>
        <w:rPr>
          <w:rFonts w:ascii="Arial" w:hAnsi="Arial" w:cs="Arial"/>
          <w:color w:val="111111"/>
          <w:sz w:val="27"/>
          <w:szCs w:val="27"/>
        </w:rPr>
        <w:t>ребенка</w:t>
      </w:r>
      <w:proofErr w:type="gramEnd"/>
      <w:r>
        <w:rPr>
          <w:rFonts w:ascii="Arial" w:hAnsi="Arial" w:cs="Arial"/>
          <w:color w:val="111111"/>
          <w:sz w:val="27"/>
          <w:szCs w:val="27"/>
        </w:rPr>
        <w:t xml:space="preserve"> в общем и благоприятно влияет на исправление речевых дефектов в частности. И эту работу нужно начинать с раннего </w:t>
      </w:r>
      <w:r>
        <w:rPr>
          <w:rStyle w:val="ae"/>
          <w:rFonts w:ascii="Arial" w:hAnsi="Arial" w:cs="Arial"/>
          <w:color w:val="111111"/>
          <w:sz w:val="27"/>
          <w:szCs w:val="27"/>
          <w:bdr w:val="none" w:sz="0" w:space="0" w:color="auto" w:frame="1"/>
        </w:rPr>
        <w:t>возраста</w:t>
      </w:r>
      <w:r>
        <w:rPr>
          <w:rFonts w:ascii="Arial" w:hAnsi="Arial" w:cs="Arial"/>
          <w:color w:val="111111"/>
          <w:sz w:val="27"/>
          <w:szCs w:val="27"/>
        </w:rPr>
        <w:t>. И, наоборот, у </w:t>
      </w:r>
      <w:r>
        <w:rPr>
          <w:rStyle w:val="ae"/>
          <w:rFonts w:ascii="Arial" w:hAnsi="Arial" w:cs="Arial"/>
          <w:color w:val="111111"/>
          <w:sz w:val="27"/>
          <w:szCs w:val="27"/>
          <w:bdr w:val="none" w:sz="0" w:space="0" w:color="auto" w:frame="1"/>
        </w:rPr>
        <w:t>детей</w:t>
      </w:r>
      <w:r>
        <w:rPr>
          <w:rFonts w:ascii="Arial" w:hAnsi="Arial" w:cs="Arial"/>
          <w:color w:val="111111"/>
          <w:sz w:val="27"/>
          <w:szCs w:val="27"/>
        </w:rPr>
        <w:t> с задержкой речевого </w:t>
      </w:r>
      <w:r>
        <w:rPr>
          <w:rStyle w:val="ae"/>
          <w:rFonts w:ascii="Arial" w:hAnsi="Arial" w:cs="Arial"/>
          <w:color w:val="111111"/>
          <w:sz w:val="27"/>
          <w:szCs w:val="27"/>
          <w:bdr w:val="none" w:sz="0" w:space="0" w:color="auto" w:frame="1"/>
        </w:rPr>
        <w:t>развития</w:t>
      </w:r>
      <w:r>
        <w:rPr>
          <w:rFonts w:ascii="Arial" w:hAnsi="Arial" w:cs="Arial"/>
          <w:color w:val="111111"/>
          <w:sz w:val="27"/>
          <w:szCs w:val="27"/>
        </w:rPr>
        <w:t> наблюдается плохая координация </w:t>
      </w:r>
      <w:r>
        <w:rPr>
          <w:rStyle w:val="ae"/>
          <w:rFonts w:ascii="Arial" w:hAnsi="Arial" w:cs="Arial"/>
          <w:color w:val="111111"/>
          <w:sz w:val="27"/>
          <w:szCs w:val="27"/>
          <w:bdr w:val="none" w:sz="0" w:space="0" w:color="auto" w:frame="1"/>
        </w:rPr>
        <w:t>мелкой моторики пальцев рук</w:t>
      </w:r>
      <w:r>
        <w:rPr>
          <w:rFonts w:ascii="Arial" w:hAnsi="Arial" w:cs="Arial"/>
          <w:color w:val="111111"/>
          <w:sz w:val="27"/>
          <w:szCs w:val="27"/>
        </w:rPr>
        <w:t>. </w:t>
      </w:r>
      <w:proofErr w:type="gramStart"/>
      <w:r>
        <w:rPr>
          <w:rStyle w:val="ae"/>
          <w:rFonts w:ascii="Arial" w:hAnsi="Arial" w:cs="Arial"/>
          <w:color w:val="111111"/>
          <w:sz w:val="27"/>
          <w:szCs w:val="27"/>
          <w:bdr w:val="none" w:sz="0" w:space="0" w:color="auto" w:frame="1"/>
        </w:rPr>
        <w:t>Развитие навыков мелкой моторики важно еще и потому</w:t>
      </w:r>
      <w:r>
        <w:rPr>
          <w:rFonts w:ascii="Arial" w:hAnsi="Arial" w:cs="Arial"/>
          <w:color w:val="111111"/>
          <w:sz w:val="27"/>
          <w:szCs w:val="27"/>
        </w:rPr>
        <w:t>, что вся дальнейшая жизнь ребенка потребует использования точных, координированных движений кистей и пальцев, которые необходимы, </w:t>
      </w:r>
      <w:r>
        <w:rPr>
          <w:rFonts w:ascii="Arial" w:hAnsi="Arial" w:cs="Arial"/>
          <w:color w:val="111111"/>
          <w:sz w:val="27"/>
          <w:szCs w:val="27"/>
          <w:u w:val="single"/>
          <w:bdr w:val="none" w:sz="0" w:space="0" w:color="auto" w:frame="1"/>
        </w:rPr>
        <w:t>чтобы выполнять множество разнообразных бытовых и учебных действий</w:t>
      </w:r>
      <w:r>
        <w:rPr>
          <w:rFonts w:ascii="Arial" w:hAnsi="Arial" w:cs="Arial"/>
          <w:color w:val="111111"/>
          <w:sz w:val="27"/>
          <w:szCs w:val="27"/>
        </w:rPr>
        <w:t>: одеваться, держать ложку, карандаш, рисовать и писать, завязывать шнурки, застегивать пуговицы </w:t>
      </w:r>
      <w:r>
        <w:rPr>
          <w:rFonts w:ascii="Arial" w:hAnsi="Arial" w:cs="Arial"/>
          <w:i/>
          <w:iCs/>
          <w:color w:val="111111"/>
          <w:sz w:val="27"/>
          <w:szCs w:val="27"/>
          <w:bdr w:val="none" w:sz="0" w:space="0" w:color="auto" w:frame="1"/>
        </w:rPr>
        <w:t>(и в этом случае мы говорим о готовности ребенка к школе)</w:t>
      </w:r>
      <w:r>
        <w:rPr>
          <w:rFonts w:ascii="Arial" w:hAnsi="Arial" w:cs="Arial"/>
          <w:color w:val="111111"/>
          <w:sz w:val="27"/>
          <w:szCs w:val="27"/>
        </w:rPr>
        <w:t>.</w:t>
      </w:r>
      <w:proofErr w:type="gramEnd"/>
      <w:r>
        <w:rPr>
          <w:rFonts w:ascii="Arial" w:hAnsi="Arial" w:cs="Arial"/>
          <w:color w:val="111111"/>
          <w:sz w:val="27"/>
          <w:szCs w:val="27"/>
        </w:rPr>
        <w:t xml:space="preserve"> Основные этапы </w:t>
      </w:r>
      <w:r>
        <w:rPr>
          <w:rStyle w:val="ae"/>
          <w:rFonts w:ascii="Arial" w:hAnsi="Arial" w:cs="Arial"/>
          <w:color w:val="111111"/>
          <w:sz w:val="27"/>
          <w:szCs w:val="27"/>
          <w:bdr w:val="none" w:sz="0" w:space="0" w:color="auto" w:frame="1"/>
        </w:rPr>
        <w:t>развития моторных навыков руки</w:t>
      </w:r>
      <w:r>
        <w:rPr>
          <w:rFonts w:ascii="Arial" w:hAnsi="Arial" w:cs="Arial"/>
          <w:color w:val="111111"/>
          <w:sz w:val="27"/>
          <w:szCs w:val="27"/>
        </w:rPr>
        <w:t>. </w:t>
      </w:r>
      <w:r>
        <w:rPr>
          <w:rStyle w:val="ae"/>
          <w:rFonts w:ascii="Arial" w:hAnsi="Arial" w:cs="Arial"/>
          <w:color w:val="111111"/>
          <w:sz w:val="27"/>
          <w:szCs w:val="27"/>
          <w:bdr w:val="none" w:sz="0" w:space="0" w:color="auto" w:frame="1"/>
        </w:rPr>
        <w:t xml:space="preserve">Мелкая моторика </w:t>
      </w:r>
      <w:proofErr w:type="gramStart"/>
      <w:r>
        <w:rPr>
          <w:rStyle w:val="ae"/>
          <w:rFonts w:ascii="Arial" w:hAnsi="Arial" w:cs="Arial"/>
          <w:color w:val="111111"/>
          <w:sz w:val="27"/>
          <w:szCs w:val="27"/>
          <w:bdr w:val="none" w:sz="0" w:space="0" w:color="auto" w:frame="1"/>
        </w:rPr>
        <w:t>развивается</w:t>
      </w:r>
      <w:r>
        <w:rPr>
          <w:rFonts w:ascii="Arial" w:hAnsi="Arial" w:cs="Arial"/>
          <w:color w:val="111111"/>
          <w:sz w:val="27"/>
          <w:szCs w:val="27"/>
        </w:rPr>
        <w:t> естественным образом начиная</w:t>
      </w:r>
      <w:proofErr w:type="gramEnd"/>
      <w:r>
        <w:rPr>
          <w:rFonts w:ascii="Arial" w:hAnsi="Arial" w:cs="Arial"/>
          <w:color w:val="111111"/>
          <w:sz w:val="27"/>
          <w:szCs w:val="27"/>
        </w:rPr>
        <w:t xml:space="preserve"> с младенческого </w:t>
      </w:r>
      <w:r>
        <w:rPr>
          <w:rStyle w:val="ae"/>
          <w:rFonts w:ascii="Arial" w:hAnsi="Arial" w:cs="Arial"/>
          <w:color w:val="111111"/>
          <w:sz w:val="27"/>
          <w:szCs w:val="27"/>
          <w:bdr w:val="none" w:sz="0" w:space="0" w:color="auto" w:frame="1"/>
        </w:rPr>
        <w:t>возраста на базе общей моторики</w:t>
      </w:r>
      <w:r>
        <w:rPr>
          <w:rFonts w:ascii="Arial" w:hAnsi="Arial" w:cs="Arial"/>
          <w:color w:val="111111"/>
          <w:sz w:val="27"/>
          <w:szCs w:val="27"/>
        </w:rPr>
        <w:t>. Как правило, если движения пальцев </w:t>
      </w:r>
      <w:r>
        <w:rPr>
          <w:rStyle w:val="ae"/>
          <w:rFonts w:ascii="Arial" w:hAnsi="Arial" w:cs="Arial"/>
          <w:color w:val="111111"/>
          <w:sz w:val="27"/>
          <w:szCs w:val="27"/>
          <w:bdr w:val="none" w:sz="0" w:space="0" w:color="auto" w:frame="1"/>
        </w:rPr>
        <w:t>развиты в соответствии с возрастом</w:t>
      </w:r>
      <w:r>
        <w:rPr>
          <w:rFonts w:ascii="Arial" w:hAnsi="Arial" w:cs="Arial"/>
          <w:color w:val="111111"/>
          <w:sz w:val="27"/>
          <w:szCs w:val="27"/>
        </w:rPr>
        <w:t>, то и речевое </w:t>
      </w:r>
      <w:r>
        <w:rPr>
          <w:rStyle w:val="ae"/>
          <w:rFonts w:ascii="Arial" w:hAnsi="Arial" w:cs="Arial"/>
          <w:color w:val="111111"/>
          <w:sz w:val="27"/>
          <w:szCs w:val="27"/>
          <w:bdr w:val="none" w:sz="0" w:space="0" w:color="auto" w:frame="1"/>
        </w:rPr>
        <w:t>развитие ребенка в пределах возрастной нормы</w:t>
      </w:r>
      <w:r>
        <w:rPr>
          <w:rFonts w:ascii="Arial" w:hAnsi="Arial" w:cs="Arial"/>
          <w:color w:val="111111"/>
          <w:sz w:val="27"/>
          <w:szCs w:val="27"/>
        </w:rPr>
        <w:t>. Если же </w:t>
      </w:r>
      <w:r>
        <w:rPr>
          <w:rStyle w:val="ae"/>
          <w:rFonts w:ascii="Arial" w:hAnsi="Arial" w:cs="Arial"/>
          <w:color w:val="111111"/>
          <w:sz w:val="27"/>
          <w:szCs w:val="27"/>
          <w:bdr w:val="none" w:sz="0" w:space="0" w:color="auto" w:frame="1"/>
        </w:rPr>
        <w:t>мелкая моторика развита слабо</w:t>
      </w:r>
      <w:r>
        <w:rPr>
          <w:rFonts w:ascii="Arial" w:hAnsi="Arial" w:cs="Arial"/>
          <w:color w:val="111111"/>
          <w:sz w:val="27"/>
          <w:szCs w:val="27"/>
        </w:rPr>
        <w:t>, то наблюдаются отставания и в овладении речи.</w:t>
      </w:r>
    </w:p>
    <w:p w:rsidR="009837BE" w:rsidRDefault="00BE371F" w:rsidP="009837BE">
      <w:pPr>
        <w:rPr>
          <w:rFonts w:ascii="Helvetica" w:hAnsi="Helvetica" w:cs="Helvetica"/>
          <w:color w:val="000000"/>
          <w:sz w:val="26"/>
          <w:szCs w:val="26"/>
          <w:lang w:val="ru-RU"/>
        </w:rPr>
      </w:pPr>
      <w:r>
        <w:rPr>
          <w:rFonts w:ascii="Helvetica" w:hAnsi="Helvetica" w:cs="Helvetica"/>
          <w:color w:val="000000"/>
          <w:sz w:val="26"/>
          <w:szCs w:val="26"/>
        </w:rPr>
        <w:br/>
      </w:r>
    </w:p>
    <w:p w:rsidR="00BE371F" w:rsidRPr="009837BE" w:rsidRDefault="009837BE" w:rsidP="009837BE">
      <w:r>
        <w:rPr>
          <w:rFonts w:ascii="Helvetica" w:hAnsi="Helvetica" w:cs="Helvetica"/>
          <w:color w:val="000000"/>
          <w:sz w:val="26"/>
          <w:szCs w:val="26"/>
        </w:rPr>
        <w:t xml:space="preserve"> </w:t>
      </w:r>
      <w:r w:rsidR="00BE371F">
        <w:rPr>
          <w:rFonts w:ascii="Helvetica" w:hAnsi="Helvetica" w:cs="Helvetica"/>
          <w:color w:val="000000"/>
          <w:sz w:val="26"/>
          <w:szCs w:val="26"/>
        </w:rPr>
        <w:t xml:space="preserve">«Роль пальчиковых игр в развитии детей дошкольного возраста»Игра – ведущий вид деятельности дошкольника. Один из основных видов в игровой деятельности являются «Пальчиковые игры». Пальчиковые игры – это мощная целенаправленная тренировка для мозга ребенка, стимулирующая его развитие. Многие исследователи, занимающиеся проблемой воспитания детей младшего возраста, указывают на взаимосвязь и взаимозависимость становления моторной и речевой функции. Они </w:t>
      </w:r>
      <w:r w:rsidR="00BE371F">
        <w:rPr>
          <w:rFonts w:ascii="Helvetica" w:hAnsi="Helvetica" w:cs="Helvetica"/>
          <w:color w:val="000000"/>
          <w:sz w:val="26"/>
          <w:szCs w:val="26"/>
        </w:rPr>
        <w:lastRenderedPageBreak/>
        <w:t>отмечают наличие связи между совершенствованием тонких движений пальцев рук и развитием активной речи ребенка. В своих работах специалисты подчеркивают, что в дошкольном возрасте, в период бурного роста и развития, необходимо обеспечить оптимальный режим двигательной активности детей.</w:t>
      </w: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Что же происходит, когда ребенок занимается пальчиковой гимнастикой?</w:t>
      </w: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xml:space="preserve">1. Выполнение упражнений и </w:t>
      </w:r>
      <w:proofErr w:type="gramStart"/>
      <w:r>
        <w:rPr>
          <w:rFonts w:ascii="Helvetica" w:hAnsi="Helvetica" w:cs="Helvetica"/>
          <w:color w:val="000000"/>
          <w:sz w:val="26"/>
          <w:szCs w:val="26"/>
        </w:rPr>
        <w:t>ритмических движений</w:t>
      </w:r>
      <w:proofErr w:type="gramEnd"/>
      <w:r>
        <w:rPr>
          <w:rFonts w:ascii="Helvetica" w:hAnsi="Helvetica" w:cs="Helvetica"/>
          <w:color w:val="000000"/>
          <w:sz w:val="26"/>
          <w:szCs w:val="26"/>
        </w:rPr>
        <w:t xml:space="preserve">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w:t>
      </w: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2. 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ребенка.</w:t>
      </w: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3. Малыш учится концентрировать свое внимание и правильно его распределять.</w:t>
      </w: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xml:space="preserve">4. Если ребенок будет выполнять упражнения, сопровождая их короткими стихотворными строчками, то его речь станет более четкой, ритмичной, яркой, и усилится </w:t>
      </w:r>
      <w:proofErr w:type="gramStart"/>
      <w:r>
        <w:rPr>
          <w:rFonts w:ascii="Helvetica" w:hAnsi="Helvetica" w:cs="Helvetica"/>
          <w:color w:val="000000"/>
          <w:sz w:val="26"/>
          <w:szCs w:val="26"/>
        </w:rPr>
        <w:t>контроль за</w:t>
      </w:r>
      <w:proofErr w:type="gramEnd"/>
      <w:r>
        <w:rPr>
          <w:rFonts w:ascii="Helvetica" w:hAnsi="Helvetica" w:cs="Helvetica"/>
          <w:color w:val="000000"/>
          <w:sz w:val="26"/>
          <w:szCs w:val="26"/>
        </w:rPr>
        <w:t xml:space="preserve"> выполняемыми движениями.</w:t>
      </w: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5. Развивается память ребенка, т. к. он учится запоминать определенные положения рук и последовательность движений.</w:t>
      </w: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6. У малыша развивается воображение и фантазия.</w:t>
      </w: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7. В результате регулярных упражнений кисти рук и пальцы приобретут силу, хорошую подвижность и гибкость, а это в дальнейшем облегчит овладение навыком письма.</w:t>
      </w: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8. "Пальчиковые игры" - это инсценировка каких-либо рифмованных историй, сказок при помощи пальцев. Многие игры требуют участия обеих рук, что даёт возможность детям ориентироваться в понятиях "вправо", "влево", "вверх", "вниз" и т. д.</w:t>
      </w: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9. Пальчиковые игры дают возможность родителям играть с малышами, радовать их и, вместе с тем развивать речь и мелкую моторику.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w:t>
      </w:r>
      <w:hyperlink r:id="rId7" w:tooltip="Взаимоотношение" w:history="1">
        <w:r>
          <w:rPr>
            <w:rStyle w:val="ac"/>
            <w:rFonts w:ascii="Helvetica" w:hAnsi="Helvetica" w:cs="Helvetica"/>
            <w:color w:val="216FDB"/>
            <w:sz w:val="26"/>
            <w:szCs w:val="26"/>
          </w:rPr>
          <w:t>взаимоотношения</w:t>
        </w:r>
      </w:hyperlink>
      <w:r>
        <w:rPr>
          <w:rFonts w:ascii="Helvetica" w:hAnsi="Helvetica" w:cs="Helvetica"/>
          <w:color w:val="000000"/>
          <w:sz w:val="26"/>
          <w:szCs w:val="26"/>
        </w:rPr>
        <w:t> между детьми, а также между взрослым и ребёнком.</w:t>
      </w: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Пальчиковые игры разнообразны по содержанию, их разделили на группы и определили назначение:</w:t>
      </w: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1. Игры-манипуляции. Эти упражнения он может выполнять самостоятельно или с помощью взрослого. Они развивают воображение: в каждом пальчике ребенок видит тот или иной образ.</w:t>
      </w: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lastRenderedPageBreak/>
        <w:t>"Пальчик-мальчик, где ты был? ", "Мы делили апельсин", "Этот пальчик хочет спать", "Этот пальчик - дедушка",</w:t>
      </w: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2. Сюжетно-пальчиковые упражнения. К этой группе относятся также упражнения, которые позволяют детям изображать предметы транспорта и мебели, диких и домашних животных, птиц, насекомых, деревья. Пальчики здороваются" - подушечки пальцев соприкасаются с большим пальцем (правой, левой руки, двух одновременно).</w:t>
      </w:r>
      <w:proofErr w:type="gramStart"/>
      <w:r>
        <w:rPr>
          <w:rFonts w:ascii="Helvetica" w:hAnsi="Helvetica" w:cs="Helvetica"/>
          <w:color w:val="000000"/>
          <w:sz w:val="26"/>
          <w:szCs w:val="26"/>
        </w:rPr>
        <w:t xml:space="preserve"> .</w:t>
      </w:r>
      <w:proofErr w:type="gramEnd"/>
      <w:r>
        <w:rPr>
          <w:rFonts w:ascii="Helvetica" w:hAnsi="Helvetica" w:cs="Helvetica"/>
          <w:color w:val="000000"/>
          <w:sz w:val="26"/>
          <w:szCs w:val="26"/>
        </w:rPr>
        <w:t>"Распускается цветок" - из сжатого кулака поочередно "появляются" пальцы.</w:t>
      </w: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xml:space="preserve">3. Пальчиковые упражнения в сочетании со звуковой гимнастикой. Ребенок может поочередно соединять пальцы каждой руки друг с другом, или выпрямлять по очереди каждый палец, или сжимать пальцы в кулак и разжимать  и в это время произносить звуки: </w:t>
      </w:r>
      <w:proofErr w:type="spellStart"/>
      <w:r>
        <w:rPr>
          <w:rFonts w:ascii="Helvetica" w:hAnsi="Helvetica" w:cs="Helvetica"/>
          <w:color w:val="000000"/>
          <w:sz w:val="26"/>
          <w:szCs w:val="26"/>
        </w:rPr>
        <w:t>б-п</w:t>
      </w:r>
      <w:proofErr w:type="spellEnd"/>
      <w:r>
        <w:rPr>
          <w:rFonts w:ascii="Helvetica" w:hAnsi="Helvetica" w:cs="Helvetica"/>
          <w:color w:val="000000"/>
          <w:sz w:val="26"/>
          <w:szCs w:val="26"/>
        </w:rPr>
        <w:t xml:space="preserve">; </w:t>
      </w:r>
      <w:proofErr w:type="spellStart"/>
      <w:r>
        <w:rPr>
          <w:rFonts w:ascii="Helvetica" w:hAnsi="Helvetica" w:cs="Helvetica"/>
          <w:color w:val="000000"/>
          <w:sz w:val="26"/>
          <w:szCs w:val="26"/>
        </w:rPr>
        <w:t>т-д</w:t>
      </w:r>
      <w:proofErr w:type="spellEnd"/>
      <w:r>
        <w:rPr>
          <w:rFonts w:ascii="Helvetica" w:hAnsi="Helvetica" w:cs="Helvetica"/>
          <w:color w:val="000000"/>
          <w:sz w:val="26"/>
          <w:szCs w:val="26"/>
        </w:rPr>
        <w:t xml:space="preserve">; </w:t>
      </w:r>
      <w:proofErr w:type="spellStart"/>
      <w:proofErr w:type="gramStart"/>
      <w:r>
        <w:rPr>
          <w:rFonts w:ascii="Helvetica" w:hAnsi="Helvetica" w:cs="Helvetica"/>
          <w:color w:val="000000"/>
          <w:sz w:val="26"/>
          <w:szCs w:val="26"/>
        </w:rPr>
        <w:t>к-г</w:t>
      </w:r>
      <w:proofErr w:type="spellEnd"/>
      <w:proofErr w:type="gramEnd"/>
      <w:r>
        <w:rPr>
          <w:rFonts w:ascii="Helvetica" w:hAnsi="Helvetica" w:cs="Helvetica"/>
          <w:color w:val="000000"/>
          <w:sz w:val="26"/>
          <w:szCs w:val="26"/>
        </w:rPr>
        <w:t>.</w:t>
      </w: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xml:space="preserve">4. Пальчиковые </w:t>
      </w:r>
      <w:proofErr w:type="spellStart"/>
      <w:r>
        <w:rPr>
          <w:rFonts w:ascii="Helvetica" w:hAnsi="Helvetica" w:cs="Helvetica"/>
          <w:color w:val="000000"/>
          <w:sz w:val="26"/>
          <w:szCs w:val="26"/>
        </w:rPr>
        <w:t>кинезиологические</w:t>
      </w:r>
      <w:proofErr w:type="spellEnd"/>
      <w:r>
        <w:rPr>
          <w:rFonts w:ascii="Helvetica" w:hAnsi="Helvetica" w:cs="Helvetica"/>
          <w:color w:val="000000"/>
          <w:sz w:val="26"/>
          <w:szCs w:val="26"/>
        </w:rPr>
        <w:t xml:space="preserve"> упражнения ("гимнастика мозга"). С помощью таких упражнений компенсируется работа левого полушария. Их выполнение требует от ребенка внимания, сосредоточенности. "Колечко" — поочередно перебирать пальцы рук, соединяя в кольцо с большим пальцем последовательно указательный, средний и т. д.</w:t>
      </w: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xml:space="preserve">5. Пальчиковые упражнения в сочетании с </w:t>
      </w:r>
      <w:proofErr w:type="spellStart"/>
      <w:r>
        <w:rPr>
          <w:rFonts w:ascii="Helvetica" w:hAnsi="Helvetica" w:cs="Helvetica"/>
          <w:color w:val="000000"/>
          <w:sz w:val="26"/>
          <w:szCs w:val="26"/>
        </w:rPr>
        <w:t>самомассажем</w:t>
      </w:r>
      <w:proofErr w:type="spellEnd"/>
      <w:r>
        <w:rPr>
          <w:rFonts w:ascii="Helvetica" w:hAnsi="Helvetica" w:cs="Helvetica"/>
          <w:color w:val="000000"/>
          <w:sz w:val="26"/>
          <w:szCs w:val="26"/>
        </w:rPr>
        <w:t xml:space="preserve"> кистей и пальцев рук. В данных упражнениях используются традиционные для массажа движения - разминание, растирание, надавливание, пощипывание (от периферии к центру)</w:t>
      </w:r>
      <w:proofErr w:type="gramStart"/>
      <w:r>
        <w:rPr>
          <w:rFonts w:ascii="Helvetica" w:hAnsi="Helvetica" w:cs="Helvetica"/>
          <w:color w:val="000000"/>
          <w:sz w:val="26"/>
          <w:szCs w:val="26"/>
        </w:rPr>
        <w:t>."</w:t>
      </w:r>
      <w:proofErr w:type="gramEnd"/>
      <w:r>
        <w:rPr>
          <w:rFonts w:ascii="Helvetica" w:hAnsi="Helvetica" w:cs="Helvetica"/>
          <w:color w:val="000000"/>
          <w:sz w:val="26"/>
          <w:szCs w:val="26"/>
        </w:rPr>
        <w:t>Помоем руки под горячей струей воды" - движение, как при мытье рук. "Надеваем перчатки" - большим и указательным пальцами правой руки растираем каждый палец левой руки, начиная с мизинца, сверху вниз.</w:t>
      </w: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xml:space="preserve">6. Театр в руке. Позволяет повысить общий тонус, развивает внимание и память, снимает </w:t>
      </w:r>
      <w:proofErr w:type="spellStart"/>
      <w:r>
        <w:rPr>
          <w:rFonts w:ascii="Helvetica" w:hAnsi="Helvetica" w:cs="Helvetica"/>
          <w:color w:val="000000"/>
          <w:sz w:val="26"/>
          <w:szCs w:val="26"/>
        </w:rPr>
        <w:t>психоэмоциональное</w:t>
      </w:r>
      <w:proofErr w:type="spellEnd"/>
      <w:r>
        <w:rPr>
          <w:rFonts w:ascii="Helvetica" w:hAnsi="Helvetica" w:cs="Helvetica"/>
          <w:color w:val="000000"/>
          <w:sz w:val="26"/>
          <w:szCs w:val="26"/>
        </w:rPr>
        <w:t xml:space="preserve"> напряжение. "Бабочка" — сжать пальцы в кулак и поочередно выпрямлять мизинец, безымянный и средний пальцы, а большой и указательный соединить в кольцо. Выпрямленными пальцами делать быстрые движения ("трепетание пальцев").</w:t>
      </w: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"Сказка" - детям предлагается разыграть сказку, в которой каждый палец какой-либо персонаж. Очень хорошую тренировку движений для пальцев дают народные игры – </w:t>
      </w:r>
      <w:proofErr w:type="spellStart"/>
      <w:r w:rsidR="00FD01CB">
        <w:rPr>
          <w:rFonts w:ascii="Helvetica" w:hAnsi="Helvetica" w:cs="Helvetica"/>
          <w:color w:val="000000"/>
          <w:sz w:val="26"/>
          <w:szCs w:val="26"/>
        </w:rPr>
        <w:fldChar w:fldCharType="begin"/>
      </w:r>
      <w:r>
        <w:rPr>
          <w:rFonts w:ascii="Helvetica" w:hAnsi="Helvetica" w:cs="Helvetica"/>
          <w:color w:val="000000"/>
          <w:sz w:val="26"/>
          <w:szCs w:val="26"/>
        </w:rPr>
        <w:instrText xml:space="preserve"> HYPERLINK "https://pandia.ru/text/category/poteshki/" \o "Потешки" </w:instrText>
      </w:r>
      <w:r w:rsidR="00FD01CB">
        <w:rPr>
          <w:rFonts w:ascii="Helvetica" w:hAnsi="Helvetica" w:cs="Helvetica"/>
          <w:color w:val="000000"/>
          <w:sz w:val="26"/>
          <w:szCs w:val="26"/>
        </w:rPr>
        <w:fldChar w:fldCharType="separate"/>
      </w:r>
      <w:r>
        <w:rPr>
          <w:rStyle w:val="ac"/>
          <w:rFonts w:ascii="Helvetica" w:hAnsi="Helvetica" w:cs="Helvetica"/>
          <w:color w:val="216FDB"/>
          <w:sz w:val="26"/>
          <w:szCs w:val="26"/>
        </w:rPr>
        <w:t>потешки</w:t>
      </w:r>
      <w:proofErr w:type="spellEnd"/>
      <w:r w:rsidR="00FD01CB">
        <w:rPr>
          <w:rFonts w:ascii="Helvetica" w:hAnsi="Helvetica" w:cs="Helvetica"/>
          <w:color w:val="000000"/>
          <w:sz w:val="26"/>
          <w:szCs w:val="26"/>
        </w:rPr>
        <w:fldChar w:fldCharType="end"/>
      </w:r>
      <w:r>
        <w:rPr>
          <w:rFonts w:ascii="Helvetica" w:hAnsi="Helvetica" w:cs="Helvetica"/>
          <w:color w:val="000000"/>
          <w:sz w:val="26"/>
          <w:szCs w:val="26"/>
        </w:rPr>
        <w:t>.</w:t>
      </w: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xml:space="preserve">   Пальчиковые игры, разработанные на фольклорном материале, максимально полезны для развития ребёнка-дошкольника. Они содержательны, увлекательны, грамотны по своему дидактическому наполнению. Художественный мир народных песенок и </w:t>
      </w:r>
      <w:proofErr w:type="spellStart"/>
      <w:r>
        <w:rPr>
          <w:rFonts w:ascii="Helvetica" w:hAnsi="Helvetica" w:cs="Helvetica"/>
          <w:color w:val="000000"/>
          <w:sz w:val="26"/>
          <w:szCs w:val="26"/>
        </w:rPr>
        <w:t>потешек</w:t>
      </w:r>
      <w:proofErr w:type="spellEnd"/>
      <w:r>
        <w:rPr>
          <w:rFonts w:ascii="Helvetica" w:hAnsi="Helvetica" w:cs="Helvetica"/>
          <w:color w:val="000000"/>
          <w:sz w:val="26"/>
          <w:szCs w:val="26"/>
        </w:rPr>
        <w:t xml:space="preserve"> построен по законам красоты.</w:t>
      </w: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xml:space="preserve">Пальчиковые игры и упражнения – уникальное средство для развития мелкой моторики и речи в их единстве и взаимосвязи. Разучивание текстов с использованием «пальчиковой» гимнастики стимулирует развитие речи, пространственного,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пальчиковые игры расширяют кругозор </w:t>
      </w:r>
      <w:r>
        <w:rPr>
          <w:rFonts w:ascii="Helvetica" w:hAnsi="Helvetica" w:cs="Helvetica"/>
          <w:color w:val="000000"/>
          <w:sz w:val="26"/>
          <w:szCs w:val="26"/>
        </w:rPr>
        <w:lastRenderedPageBreak/>
        <w:t>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color w:val="000000"/>
          <w:sz w:val="26"/>
          <w:szCs w:val="26"/>
        </w:rPr>
        <w:t>   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noProof/>
          <w:color w:val="000000"/>
          <w:sz w:val="26"/>
          <w:szCs w:val="26"/>
        </w:rPr>
        <w:drawing>
          <wp:inline distT="0" distB="0" distL="0" distR="0">
            <wp:extent cx="4410075" cy="6238875"/>
            <wp:effectExtent l="19050" t="0" r="9525" b="0"/>
            <wp:docPr id="2" name="Рисунок 2" descr="https://pandia.ru/text/86/072/images/img2_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dia.ru/text/86/072/images/img2_110.png"/>
                    <pic:cNvPicPr>
                      <a:picLocks noChangeAspect="1" noChangeArrowheads="1"/>
                    </pic:cNvPicPr>
                  </pic:nvPicPr>
                  <pic:blipFill>
                    <a:blip r:embed="rId8" cstate="print"/>
                    <a:srcRect/>
                    <a:stretch>
                      <a:fillRect/>
                    </a:stretch>
                  </pic:blipFill>
                  <pic:spPr bwMode="auto">
                    <a:xfrm>
                      <a:off x="0" y="0"/>
                      <a:ext cx="4410075" cy="6238875"/>
                    </a:xfrm>
                    <a:prstGeom prst="rect">
                      <a:avLst/>
                    </a:prstGeom>
                    <a:noFill/>
                    <a:ln w="9525">
                      <a:noFill/>
                      <a:miter lim="800000"/>
                      <a:headEnd/>
                      <a:tailEnd/>
                    </a:ln>
                  </pic:spPr>
                </pic:pic>
              </a:graphicData>
            </a:graphic>
          </wp:inline>
        </w:drawing>
      </w:r>
    </w:p>
    <w:p w:rsidR="00BE371F" w:rsidRDefault="00BE371F" w:rsidP="00BE371F">
      <w:r>
        <w:rPr>
          <w:rFonts w:ascii="Helvetica" w:hAnsi="Helvetica" w:cs="Helvetica"/>
          <w:color w:val="000000"/>
          <w:sz w:val="26"/>
          <w:szCs w:val="26"/>
        </w:rPr>
        <w:br/>
      </w: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noProof/>
          <w:color w:val="000000"/>
          <w:sz w:val="26"/>
          <w:szCs w:val="26"/>
        </w:rPr>
        <w:lastRenderedPageBreak/>
        <w:drawing>
          <wp:inline distT="0" distB="0" distL="0" distR="0">
            <wp:extent cx="5029200" cy="2828925"/>
            <wp:effectExtent l="19050" t="0" r="0" b="0"/>
            <wp:docPr id="3" name="Рисунок 3" descr="https://pandia.ru/text/86/072/images/img3_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ndia.ru/text/86/072/images/img3_130.jpg"/>
                    <pic:cNvPicPr>
                      <a:picLocks noChangeAspect="1" noChangeArrowheads="1"/>
                    </pic:cNvPicPr>
                  </pic:nvPicPr>
                  <pic:blipFill>
                    <a:blip r:embed="rId9" cstate="print"/>
                    <a:srcRect/>
                    <a:stretch>
                      <a:fillRect/>
                    </a:stretch>
                  </pic:blipFill>
                  <pic:spPr bwMode="auto">
                    <a:xfrm>
                      <a:off x="0" y="0"/>
                      <a:ext cx="5029200" cy="2828925"/>
                    </a:xfrm>
                    <a:prstGeom prst="rect">
                      <a:avLst/>
                    </a:prstGeom>
                    <a:noFill/>
                    <a:ln w="9525">
                      <a:noFill/>
                      <a:miter lim="800000"/>
                      <a:headEnd/>
                      <a:tailEnd/>
                    </a:ln>
                  </pic:spPr>
                </pic:pic>
              </a:graphicData>
            </a:graphic>
          </wp:inline>
        </w:drawing>
      </w:r>
    </w:p>
    <w:p w:rsidR="00BE371F" w:rsidRDefault="00BE371F" w:rsidP="00BE371F">
      <w:r>
        <w:rPr>
          <w:rFonts w:ascii="Helvetica" w:hAnsi="Helvetica" w:cs="Helvetica"/>
          <w:color w:val="000000"/>
          <w:sz w:val="26"/>
          <w:szCs w:val="26"/>
        </w:rPr>
        <w:br/>
      </w: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noProof/>
          <w:color w:val="000000"/>
          <w:sz w:val="26"/>
          <w:szCs w:val="26"/>
        </w:rPr>
        <w:drawing>
          <wp:inline distT="0" distB="0" distL="0" distR="0">
            <wp:extent cx="2943225" cy="2190750"/>
            <wp:effectExtent l="19050" t="0" r="9525" b="0"/>
            <wp:docPr id="4" name="Рисунок 4" descr="https://pandia.ru/text/86/072/images/img4_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ndia.ru/text/86/072/images/img4_96.jpg"/>
                    <pic:cNvPicPr>
                      <a:picLocks noChangeAspect="1" noChangeArrowheads="1"/>
                    </pic:cNvPicPr>
                  </pic:nvPicPr>
                  <pic:blipFill>
                    <a:blip r:embed="rId10" cstate="print"/>
                    <a:srcRect/>
                    <a:stretch>
                      <a:fillRect/>
                    </a:stretch>
                  </pic:blipFill>
                  <pic:spPr bwMode="auto">
                    <a:xfrm>
                      <a:off x="0" y="0"/>
                      <a:ext cx="2943225" cy="2190750"/>
                    </a:xfrm>
                    <a:prstGeom prst="rect">
                      <a:avLst/>
                    </a:prstGeom>
                    <a:noFill/>
                    <a:ln w="9525">
                      <a:noFill/>
                      <a:miter lim="800000"/>
                      <a:headEnd/>
                      <a:tailEnd/>
                    </a:ln>
                  </pic:spPr>
                </pic:pic>
              </a:graphicData>
            </a:graphic>
          </wp:inline>
        </w:drawing>
      </w:r>
      <w:r>
        <w:rPr>
          <w:rFonts w:ascii="Helvetica" w:hAnsi="Helvetica" w:cs="Helvetica"/>
          <w:noProof/>
          <w:color w:val="000000"/>
          <w:sz w:val="26"/>
          <w:szCs w:val="26"/>
        </w:rPr>
        <w:drawing>
          <wp:inline distT="0" distB="0" distL="0" distR="0">
            <wp:extent cx="3095625" cy="1733550"/>
            <wp:effectExtent l="19050" t="0" r="9525" b="0"/>
            <wp:docPr id="5" name="Рисунок 5" descr="https://pandia.ru/text/86/072/images/img5_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andia.ru/text/86/072/images/img5_82.jpg"/>
                    <pic:cNvPicPr>
                      <a:picLocks noChangeAspect="1" noChangeArrowheads="1"/>
                    </pic:cNvPicPr>
                  </pic:nvPicPr>
                  <pic:blipFill>
                    <a:blip r:embed="rId11" cstate="print"/>
                    <a:srcRect/>
                    <a:stretch>
                      <a:fillRect/>
                    </a:stretch>
                  </pic:blipFill>
                  <pic:spPr bwMode="auto">
                    <a:xfrm>
                      <a:off x="0" y="0"/>
                      <a:ext cx="3095625" cy="1733550"/>
                    </a:xfrm>
                    <a:prstGeom prst="rect">
                      <a:avLst/>
                    </a:prstGeom>
                    <a:noFill/>
                    <a:ln w="9525">
                      <a:noFill/>
                      <a:miter lim="800000"/>
                      <a:headEnd/>
                      <a:tailEnd/>
                    </a:ln>
                  </pic:spPr>
                </pic:pic>
              </a:graphicData>
            </a:graphic>
          </wp:inline>
        </w:drawing>
      </w:r>
    </w:p>
    <w:p w:rsidR="00BE371F" w:rsidRDefault="00BE371F" w:rsidP="00BE371F">
      <w:r>
        <w:rPr>
          <w:rFonts w:ascii="Helvetica" w:hAnsi="Helvetica" w:cs="Helvetica"/>
          <w:color w:val="000000"/>
          <w:sz w:val="26"/>
          <w:szCs w:val="26"/>
        </w:rPr>
        <w:br/>
      </w:r>
    </w:p>
    <w:p w:rsidR="00BE371F" w:rsidRDefault="00BE371F" w:rsidP="00BE371F">
      <w:pPr>
        <w:pStyle w:val="ad"/>
        <w:shd w:val="clear" w:color="auto" w:fill="FFFFFF"/>
        <w:spacing w:before="504" w:beforeAutospacing="0" w:after="504" w:afterAutospacing="0"/>
        <w:rPr>
          <w:rFonts w:ascii="Helvetica" w:hAnsi="Helvetica" w:cs="Helvetica"/>
          <w:color w:val="000000"/>
          <w:sz w:val="26"/>
          <w:szCs w:val="26"/>
        </w:rPr>
      </w:pPr>
      <w:r>
        <w:rPr>
          <w:rFonts w:ascii="Helvetica" w:hAnsi="Helvetica" w:cs="Helvetica"/>
          <w:noProof/>
          <w:color w:val="000000"/>
          <w:sz w:val="26"/>
          <w:szCs w:val="26"/>
        </w:rPr>
        <w:drawing>
          <wp:inline distT="0" distB="0" distL="0" distR="0">
            <wp:extent cx="3038475" cy="1685925"/>
            <wp:effectExtent l="19050" t="0" r="9525" b="0"/>
            <wp:docPr id="6" name="Рисунок 6" descr="https://pandia.ru/text/86/072/images/img6_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andia.ru/text/86/072/images/img6_66.jpg"/>
                    <pic:cNvPicPr>
                      <a:picLocks noChangeAspect="1" noChangeArrowheads="1"/>
                    </pic:cNvPicPr>
                  </pic:nvPicPr>
                  <pic:blipFill>
                    <a:blip r:embed="rId12" cstate="print"/>
                    <a:srcRect/>
                    <a:stretch>
                      <a:fillRect/>
                    </a:stretch>
                  </pic:blipFill>
                  <pic:spPr bwMode="auto">
                    <a:xfrm>
                      <a:off x="0" y="0"/>
                      <a:ext cx="3038475" cy="1685925"/>
                    </a:xfrm>
                    <a:prstGeom prst="rect">
                      <a:avLst/>
                    </a:prstGeom>
                    <a:noFill/>
                    <a:ln w="9525">
                      <a:noFill/>
                      <a:miter lim="800000"/>
                      <a:headEnd/>
                      <a:tailEnd/>
                    </a:ln>
                  </pic:spPr>
                </pic:pic>
              </a:graphicData>
            </a:graphic>
          </wp:inline>
        </w:drawing>
      </w:r>
      <w:r>
        <w:rPr>
          <w:rFonts w:ascii="Helvetica" w:hAnsi="Helvetica" w:cs="Helvetica"/>
          <w:noProof/>
          <w:color w:val="000000"/>
          <w:sz w:val="26"/>
          <w:szCs w:val="26"/>
        </w:rPr>
        <w:drawing>
          <wp:inline distT="0" distB="0" distL="0" distR="0">
            <wp:extent cx="3124200" cy="1752600"/>
            <wp:effectExtent l="19050" t="0" r="0" b="0"/>
            <wp:docPr id="7" name="Рисунок 7" descr="https://pandia.ru/text/86/072/images/img7_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andia.ru/text/86/072/images/img7_57.jpg"/>
                    <pic:cNvPicPr>
                      <a:picLocks noChangeAspect="1" noChangeArrowheads="1"/>
                    </pic:cNvPicPr>
                  </pic:nvPicPr>
                  <pic:blipFill>
                    <a:blip r:embed="rId13" cstate="print"/>
                    <a:srcRect/>
                    <a:stretch>
                      <a:fillRect/>
                    </a:stretch>
                  </pic:blipFill>
                  <pic:spPr bwMode="auto">
                    <a:xfrm>
                      <a:off x="0" y="0"/>
                      <a:ext cx="3124200" cy="1752600"/>
                    </a:xfrm>
                    <a:prstGeom prst="rect">
                      <a:avLst/>
                    </a:prstGeom>
                    <a:noFill/>
                    <a:ln w="9525">
                      <a:noFill/>
                      <a:miter lim="800000"/>
                      <a:headEnd/>
                      <a:tailEnd/>
                    </a:ln>
                  </pic:spPr>
                </pic:pic>
              </a:graphicData>
            </a:graphic>
          </wp:inline>
        </w:drawing>
      </w:r>
    </w:p>
    <w:p w:rsidR="004E50F2" w:rsidRPr="001F79E1" w:rsidRDefault="004E50F2" w:rsidP="00AA78CF">
      <w:pPr>
        <w:pStyle w:val="4"/>
        <w:rPr>
          <w:rStyle w:val="ab"/>
          <w:rFonts w:cs="Times New Roman"/>
          <w:b w:val="0"/>
          <w:sz w:val="56"/>
          <w:szCs w:val="56"/>
          <w:lang w:val="ru-RU"/>
        </w:rPr>
      </w:pPr>
    </w:p>
    <w:sectPr w:rsidR="004E50F2" w:rsidRPr="001F79E1" w:rsidSect="00BC3DB2">
      <w:pgSz w:w="11906" w:h="16838"/>
      <w:pgMar w:top="284" w:right="566"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00DD"/>
    <w:multiLevelType w:val="multilevel"/>
    <w:tmpl w:val="93BE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275E82"/>
    <w:multiLevelType w:val="multilevel"/>
    <w:tmpl w:val="B74EC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5C253A"/>
    <w:multiLevelType w:val="multilevel"/>
    <w:tmpl w:val="B740A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F712D9"/>
    <w:multiLevelType w:val="multilevel"/>
    <w:tmpl w:val="7D466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FC1497"/>
    <w:multiLevelType w:val="multilevel"/>
    <w:tmpl w:val="1F70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FF5C41"/>
    <w:multiLevelType w:val="multilevel"/>
    <w:tmpl w:val="F3D4D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5F4DFD"/>
    <w:multiLevelType w:val="multilevel"/>
    <w:tmpl w:val="3192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C908FF"/>
    <w:multiLevelType w:val="multilevel"/>
    <w:tmpl w:val="93CA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3C1712"/>
    <w:multiLevelType w:val="multilevel"/>
    <w:tmpl w:val="76DEB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8"/>
  </w:num>
  <w:num w:numId="4">
    <w:abstractNumId w:val="3"/>
  </w:num>
  <w:num w:numId="5">
    <w:abstractNumId w:val="4"/>
  </w:num>
  <w:num w:numId="6">
    <w:abstractNumId w:val="5"/>
  </w:num>
  <w:num w:numId="7">
    <w:abstractNumId w:val="7"/>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3DB2"/>
    <w:rsid w:val="001F79E1"/>
    <w:rsid w:val="003F60F9"/>
    <w:rsid w:val="004332CF"/>
    <w:rsid w:val="00480CD4"/>
    <w:rsid w:val="004E50F2"/>
    <w:rsid w:val="007E3CCC"/>
    <w:rsid w:val="009837BE"/>
    <w:rsid w:val="00A83007"/>
    <w:rsid w:val="00A85630"/>
    <w:rsid w:val="00AA78CF"/>
    <w:rsid w:val="00B845AD"/>
    <w:rsid w:val="00BC3DB2"/>
    <w:rsid w:val="00BE371F"/>
    <w:rsid w:val="00C77C5A"/>
    <w:rsid w:val="00CF064E"/>
    <w:rsid w:val="00D37F3E"/>
    <w:rsid w:val="00EF71DD"/>
    <w:rsid w:val="00F6745A"/>
    <w:rsid w:val="00FD0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9E1"/>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AA78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A78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A78C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A78C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DB2"/>
    <w:rPr>
      <w:rFonts w:ascii="Tahoma" w:hAnsi="Tahoma" w:cs="Tahoma"/>
      <w:sz w:val="16"/>
      <w:szCs w:val="16"/>
    </w:rPr>
  </w:style>
  <w:style w:type="character" w:customStyle="1" w:styleId="a4">
    <w:name w:val="Текст выноски Знак"/>
    <w:basedOn w:val="a0"/>
    <w:link w:val="a3"/>
    <w:uiPriority w:val="99"/>
    <w:semiHidden/>
    <w:rsid w:val="00BC3DB2"/>
    <w:rPr>
      <w:rFonts w:ascii="Tahoma" w:hAnsi="Tahoma" w:cs="Tahoma"/>
      <w:sz w:val="16"/>
      <w:szCs w:val="16"/>
    </w:rPr>
  </w:style>
  <w:style w:type="character" w:customStyle="1" w:styleId="10">
    <w:name w:val="Заголовок 1 Знак"/>
    <w:basedOn w:val="a0"/>
    <w:link w:val="1"/>
    <w:uiPriority w:val="9"/>
    <w:rsid w:val="00AA78CF"/>
    <w:rPr>
      <w:rFonts w:asciiTheme="majorHAnsi" w:eastAsiaTheme="majorEastAsia" w:hAnsiTheme="majorHAnsi" w:cstheme="majorBidi"/>
      <w:b/>
      <w:bCs/>
      <w:color w:val="365F91" w:themeColor="accent1" w:themeShade="BF"/>
      <w:sz w:val="28"/>
      <w:szCs w:val="28"/>
    </w:rPr>
  </w:style>
  <w:style w:type="paragraph" w:styleId="a5">
    <w:name w:val="Title"/>
    <w:basedOn w:val="a"/>
    <w:next w:val="a"/>
    <w:link w:val="a6"/>
    <w:uiPriority w:val="10"/>
    <w:qFormat/>
    <w:rsid w:val="00AA78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AA78C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AA78CF"/>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uiPriority w:val="11"/>
    <w:rsid w:val="00AA78CF"/>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sid w:val="00AA78CF"/>
    <w:rPr>
      <w:i/>
      <w:iCs/>
      <w:color w:val="808080" w:themeColor="text1" w:themeTint="7F"/>
    </w:rPr>
  </w:style>
  <w:style w:type="paragraph" w:styleId="aa">
    <w:name w:val="No Spacing"/>
    <w:uiPriority w:val="1"/>
    <w:qFormat/>
    <w:rsid w:val="00AA78CF"/>
    <w:pPr>
      <w:spacing w:after="0" w:line="240" w:lineRule="auto"/>
    </w:pPr>
  </w:style>
  <w:style w:type="character" w:customStyle="1" w:styleId="20">
    <w:name w:val="Заголовок 2 Знак"/>
    <w:basedOn w:val="a0"/>
    <w:link w:val="2"/>
    <w:uiPriority w:val="9"/>
    <w:rsid w:val="00AA78C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A78C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A78CF"/>
    <w:rPr>
      <w:rFonts w:asciiTheme="majorHAnsi" w:eastAsiaTheme="majorEastAsia" w:hAnsiTheme="majorHAnsi" w:cstheme="majorBidi"/>
      <w:b/>
      <w:bCs/>
      <w:i/>
      <w:iCs/>
      <w:color w:val="4F81BD" w:themeColor="accent1"/>
    </w:rPr>
  </w:style>
  <w:style w:type="character" w:styleId="ab">
    <w:name w:val="Subtle Reference"/>
    <w:basedOn w:val="a0"/>
    <w:uiPriority w:val="31"/>
    <w:qFormat/>
    <w:rsid w:val="00AA78CF"/>
    <w:rPr>
      <w:smallCaps/>
      <w:color w:val="C0504D" w:themeColor="accent2"/>
      <w:u w:val="single"/>
    </w:rPr>
  </w:style>
  <w:style w:type="paragraph" w:customStyle="1" w:styleId="c6c12">
    <w:name w:val="c6 c12"/>
    <w:basedOn w:val="a"/>
    <w:rsid w:val="001F79E1"/>
    <w:pPr>
      <w:spacing w:before="100" w:beforeAutospacing="1" w:after="100" w:afterAutospacing="1"/>
    </w:pPr>
  </w:style>
  <w:style w:type="character" w:customStyle="1" w:styleId="c2c3">
    <w:name w:val="c2 c3"/>
    <w:basedOn w:val="a0"/>
    <w:rsid w:val="001F79E1"/>
  </w:style>
  <w:style w:type="character" w:customStyle="1" w:styleId="c2">
    <w:name w:val="c2"/>
    <w:basedOn w:val="a0"/>
    <w:rsid w:val="001F79E1"/>
  </w:style>
  <w:style w:type="paragraph" w:customStyle="1" w:styleId="c6">
    <w:name w:val="c6"/>
    <w:basedOn w:val="a"/>
    <w:rsid w:val="001F79E1"/>
    <w:pPr>
      <w:spacing w:before="100" w:beforeAutospacing="1" w:after="100" w:afterAutospacing="1"/>
    </w:pPr>
  </w:style>
  <w:style w:type="paragraph" w:customStyle="1" w:styleId="c6c10">
    <w:name w:val="c6 c10"/>
    <w:basedOn w:val="a"/>
    <w:rsid w:val="001F79E1"/>
    <w:pPr>
      <w:spacing w:before="100" w:beforeAutospacing="1" w:after="100" w:afterAutospacing="1"/>
    </w:pPr>
  </w:style>
  <w:style w:type="paragraph" w:customStyle="1" w:styleId="c6c9c20">
    <w:name w:val="c6 c9 c20"/>
    <w:basedOn w:val="a"/>
    <w:rsid w:val="001F79E1"/>
    <w:pPr>
      <w:spacing w:before="100" w:beforeAutospacing="1" w:after="100" w:afterAutospacing="1"/>
    </w:pPr>
  </w:style>
  <w:style w:type="character" w:styleId="ac">
    <w:name w:val="Hyperlink"/>
    <w:basedOn w:val="a0"/>
    <w:uiPriority w:val="99"/>
    <w:semiHidden/>
    <w:unhideWhenUsed/>
    <w:rsid w:val="00BE371F"/>
    <w:rPr>
      <w:color w:val="0000FF"/>
      <w:u w:val="single"/>
    </w:rPr>
  </w:style>
  <w:style w:type="paragraph" w:styleId="ad">
    <w:name w:val="Normal (Web)"/>
    <w:basedOn w:val="a"/>
    <w:uiPriority w:val="99"/>
    <w:unhideWhenUsed/>
    <w:rsid w:val="00BE371F"/>
    <w:pPr>
      <w:spacing w:before="100" w:beforeAutospacing="1" w:after="100" w:afterAutospacing="1"/>
    </w:pPr>
    <w:rPr>
      <w:lang w:val="ru-RU" w:eastAsia="ru-RU"/>
    </w:rPr>
  </w:style>
  <w:style w:type="character" w:styleId="ae">
    <w:name w:val="Strong"/>
    <w:basedOn w:val="a0"/>
    <w:uiPriority w:val="22"/>
    <w:qFormat/>
    <w:rsid w:val="009837BE"/>
    <w:rPr>
      <w:b/>
      <w:bCs/>
    </w:rPr>
  </w:style>
</w:styles>
</file>

<file path=word/webSettings.xml><?xml version="1.0" encoding="utf-8"?>
<w:webSettings xmlns:r="http://schemas.openxmlformats.org/officeDocument/2006/relationships" xmlns:w="http://schemas.openxmlformats.org/wordprocessingml/2006/main">
  <w:divs>
    <w:div w:id="75134526">
      <w:bodyDiv w:val="1"/>
      <w:marLeft w:val="0"/>
      <w:marRight w:val="0"/>
      <w:marTop w:val="0"/>
      <w:marBottom w:val="0"/>
      <w:divBdr>
        <w:top w:val="none" w:sz="0" w:space="0" w:color="auto"/>
        <w:left w:val="none" w:sz="0" w:space="0" w:color="auto"/>
        <w:bottom w:val="none" w:sz="0" w:space="0" w:color="auto"/>
        <w:right w:val="none" w:sz="0" w:space="0" w:color="auto"/>
      </w:divBdr>
      <w:divsChild>
        <w:div w:id="1438990753">
          <w:marLeft w:val="0"/>
          <w:marRight w:val="0"/>
          <w:marTop w:val="0"/>
          <w:marBottom w:val="0"/>
          <w:divBdr>
            <w:top w:val="none" w:sz="0" w:space="0" w:color="auto"/>
            <w:left w:val="none" w:sz="0" w:space="0" w:color="auto"/>
            <w:bottom w:val="none" w:sz="0" w:space="0" w:color="auto"/>
            <w:right w:val="none" w:sz="0" w:space="0" w:color="auto"/>
          </w:divBdr>
        </w:div>
        <w:div w:id="677537078">
          <w:marLeft w:val="0"/>
          <w:marRight w:val="0"/>
          <w:marTop w:val="0"/>
          <w:marBottom w:val="0"/>
          <w:divBdr>
            <w:top w:val="none" w:sz="0" w:space="0" w:color="auto"/>
            <w:left w:val="none" w:sz="0" w:space="0" w:color="auto"/>
            <w:bottom w:val="none" w:sz="0" w:space="0" w:color="auto"/>
            <w:right w:val="none" w:sz="0" w:space="0" w:color="auto"/>
          </w:divBdr>
        </w:div>
        <w:div w:id="1665232500">
          <w:marLeft w:val="0"/>
          <w:marRight w:val="0"/>
          <w:marTop w:val="0"/>
          <w:marBottom w:val="0"/>
          <w:divBdr>
            <w:top w:val="none" w:sz="0" w:space="0" w:color="auto"/>
            <w:left w:val="none" w:sz="0" w:space="0" w:color="auto"/>
            <w:bottom w:val="none" w:sz="0" w:space="0" w:color="auto"/>
            <w:right w:val="none" w:sz="0" w:space="0" w:color="auto"/>
          </w:divBdr>
        </w:div>
      </w:divsChild>
    </w:div>
    <w:div w:id="150519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http://www.pandia.ru/text/category/vzaimootnoshenie/"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am.ru/obrazovanie/melkaya-motorika"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фициальная">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3B9CE-FA23-4ED5-AC42-0F817C8D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1416</Words>
  <Characters>8075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2</cp:revision>
  <dcterms:created xsi:type="dcterms:W3CDTF">2024-02-07T17:43:00Z</dcterms:created>
  <dcterms:modified xsi:type="dcterms:W3CDTF">2024-02-07T17:43:00Z</dcterms:modified>
</cp:coreProperties>
</file>