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F9" w:rsidRDefault="005E51F9" w:rsidP="005E51F9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Fonts w:ascii="Arimo" w:hAnsi="Arimo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Развитие музыкальной эрудиции старших дошкольников средствами музыкально-дидактических игр</w:t>
      </w:r>
    </w:p>
    <w:p w:rsidR="005E51F9" w:rsidRDefault="005E51F9" w:rsidP="005E51F9">
      <w:pPr>
        <w:pStyle w:val="c9"/>
        <w:shd w:val="clear" w:color="auto" w:fill="FFFFFF"/>
        <w:spacing w:before="0" w:beforeAutospacing="0" w:after="0" w:afterAutospacing="0"/>
        <w:ind w:firstLine="710"/>
        <w:jc w:val="right"/>
        <w:rPr>
          <w:rFonts w:ascii="Arimo" w:hAnsi="Arimo"/>
          <w:color w:val="000000"/>
          <w:sz w:val="20"/>
          <w:szCs w:val="20"/>
        </w:rPr>
      </w:pPr>
      <w:r>
        <w:rPr>
          <w:rStyle w:val="c5"/>
          <w:i/>
          <w:iCs/>
          <w:color w:val="000000"/>
        </w:rPr>
        <w:t xml:space="preserve">Подготовила: музыкальный руководитель </w:t>
      </w:r>
      <w:r>
        <w:rPr>
          <w:rStyle w:val="c5"/>
          <w:i/>
          <w:iCs/>
          <w:color w:val="000000"/>
        </w:rPr>
        <w:t>Левкович И.А.</w:t>
      </w:r>
      <w:bookmarkStart w:id="0" w:name="_GoBack"/>
      <w:bookmarkEnd w:id="0"/>
    </w:p>
    <w:p w:rsidR="005E51F9" w:rsidRDefault="005E51F9" w:rsidP="005E51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Аннотация</w:t>
      </w:r>
      <w:r>
        <w:rPr>
          <w:rStyle w:val="c3"/>
          <w:i/>
          <w:iCs/>
          <w:color w:val="000000"/>
          <w:sz w:val="28"/>
          <w:szCs w:val="28"/>
        </w:rPr>
        <w:t xml:space="preserve">: в работе раскрыто понятие «развитие музыкальной эрудиции старших дошкольников средствами музыкально-дидактических игр». Так как само о себе восприятие музыки – довольно сложный процесс, то актуальность использования игры как основного вида детской деятельности имеет особое значение.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В сфере музыкального образования значительная роль отводится музыкально-дидактическим играм, так как они представляют собой часть методики музыкального воспитания как педагогической науки и опираются на дидактических принципы: обучение; научность; доступность; наглядность.</w:t>
      </w:r>
      <w:proofErr w:type="gramEnd"/>
    </w:p>
    <w:p w:rsidR="005E51F9" w:rsidRDefault="005E51F9" w:rsidP="005E51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  <w:sz w:val="20"/>
          <w:szCs w:val="20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Ключевые слова</w:t>
      </w:r>
      <w:r>
        <w:rPr>
          <w:rStyle w:val="c3"/>
          <w:i/>
          <w:iCs/>
          <w:color w:val="000000"/>
          <w:sz w:val="28"/>
          <w:szCs w:val="28"/>
        </w:rPr>
        <w:t>: музыка, музыкальная эрудиция, музыкально-дидактические игры, музыкальные способности, старшие дошкольники, знания, умения, навыки, музыкальное воспитание.</w:t>
      </w:r>
      <w:proofErr w:type="gramEnd"/>
    </w:p>
    <w:p w:rsidR="005E51F9" w:rsidRDefault="005E51F9" w:rsidP="005E51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Развитие музыкальности ребенка является одной из самых основных задач музыкального образования. </w:t>
      </w:r>
      <w:proofErr w:type="gramStart"/>
      <w:r>
        <w:rPr>
          <w:rStyle w:val="c2"/>
          <w:color w:val="000000"/>
          <w:sz w:val="28"/>
          <w:szCs w:val="28"/>
        </w:rPr>
        <w:t>Восприятие музыки является сложным процессом для дошкольника требующий от него определенного внимания, мышления, использование знаний, основ музыкальной эрудиции.</w:t>
      </w:r>
      <w:proofErr w:type="gramEnd"/>
      <w:r>
        <w:rPr>
          <w:rStyle w:val="c2"/>
          <w:color w:val="000000"/>
          <w:sz w:val="28"/>
          <w:szCs w:val="28"/>
        </w:rPr>
        <w:t xml:space="preserve"> В музыкальном образовании старших дошкольников огромное внимание уделяется музыкально-дидактическим играм, ведь именно они составляют часть методики музыкального воспитания и включают в себя принцип обучения, научности, доступности и наглядности; закрепляют полученные знания, умения, навыки. Использование музыкально дидактических игр дает дошкольникам доступную информацию о музыке, о средствах ее выразительности, развивает музыкальную </w:t>
      </w:r>
      <w:proofErr w:type="gramStart"/>
      <w:r>
        <w:rPr>
          <w:rStyle w:val="c2"/>
          <w:color w:val="000000"/>
          <w:sz w:val="28"/>
          <w:szCs w:val="28"/>
        </w:rPr>
        <w:t>эрудицию</w:t>
      </w:r>
      <w:proofErr w:type="gramEnd"/>
      <w:r>
        <w:rPr>
          <w:rStyle w:val="c2"/>
          <w:color w:val="000000"/>
          <w:sz w:val="28"/>
          <w:szCs w:val="28"/>
        </w:rPr>
        <w:t xml:space="preserve"> и музыкальные способности к которым относятся </w:t>
      </w:r>
      <w:proofErr w:type="spellStart"/>
      <w:r>
        <w:rPr>
          <w:rStyle w:val="c2"/>
          <w:color w:val="000000"/>
          <w:sz w:val="28"/>
          <w:szCs w:val="28"/>
        </w:rPr>
        <w:t>ладовысотный</w:t>
      </w:r>
      <w:proofErr w:type="spellEnd"/>
      <w:r>
        <w:rPr>
          <w:rStyle w:val="c2"/>
          <w:color w:val="000000"/>
          <w:sz w:val="28"/>
          <w:szCs w:val="28"/>
        </w:rPr>
        <w:t xml:space="preserve"> и динамический слух, чувство ритма. Включение старшего дошкольника в процесс музыкально-дидактической игры предполагает использование им уже приобретённых знаний, умений, навыков, их закрепление и обогащение в процессе игры музыкальной эрудиции. Задания, предоставленные игрой, привлекают интерес и внимание дошкольника, неосознанно направляют на самостоятельный поиск ответов и приводят мыслительный проце</w:t>
      </w:r>
      <w:proofErr w:type="gramStart"/>
      <w:r>
        <w:rPr>
          <w:rStyle w:val="c2"/>
          <w:color w:val="000000"/>
          <w:sz w:val="28"/>
          <w:szCs w:val="28"/>
        </w:rPr>
        <w:t>сс к пр</w:t>
      </w:r>
      <w:proofErr w:type="gramEnd"/>
      <w:r>
        <w:rPr>
          <w:rStyle w:val="c2"/>
          <w:color w:val="000000"/>
          <w:sz w:val="28"/>
          <w:szCs w:val="28"/>
        </w:rPr>
        <w:t>иобретению новых знаний, умений, навыков несущих в свою очередь творческий характер.</w:t>
      </w:r>
    </w:p>
    <w:p w:rsidR="005E51F9" w:rsidRDefault="005E51F9" w:rsidP="005E51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Исследователями доказано различие между музыкально-дидактическими играми и пособиями, которое заключается в том, что музыкально-дидактические игры имеют определенные правила и сюжет, могут использоваться дошкольниками самостоятельно, а музыкально-дидактические пособия используются как учебный материал и используется чаще всего на занятиях. Пособия заключаются в наглядности сравнения музыкально – выразительных средств: длительность, высота, динамика, тембр. Музыкально-дидактические игры могут не включать в себя зрительную наглядность, но должны быть доступны и интересны дошкольникам. Музыкально-дидактические игры несут </w:t>
      </w:r>
      <w:r>
        <w:rPr>
          <w:rStyle w:val="c2"/>
          <w:color w:val="000000"/>
          <w:sz w:val="28"/>
          <w:szCs w:val="28"/>
        </w:rPr>
        <w:lastRenderedPageBreak/>
        <w:t>полифункциональный характер, так как могут являться игровым методом обучения, использоваться как самостоятельный вид деятельности, являться средством развития музыкальной эрудиции, средством общения со сверстниками, родителями и педагогами.</w:t>
      </w:r>
    </w:p>
    <w:p w:rsidR="005E51F9" w:rsidRDefault="005E51F9" w:rsidP="005E51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Множеством педагогов в области музыкального развития представлена классификация музыкально-дидактических игр. Н.А. Ветлугина в работе о музыкально-сенсорных способностях разделяла музыкально-дидактические игры на 3 вида: хороводные; подвижные; настольные. А.Н. Зимина продолжая эту работу, в зависимости от задачи и действия игры, делит игры на: </w:t>
      </w:r>
      <w:proofErr w:type="gramStart"/>
      <w:r>
        <w:rPr>
          <w:rStyle w:val="c2"/>
          <w:color w:val="000000"/>
          <w:sz w:val="28"/>
          <w:szCs w:val="28"/>
        </w:rPr>
        <w:t>спокойное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музицирование</w:t>
      </w:r>
      <w:proofErr w:type="spellEnd"/>
      <w:r>
        <w:rPr>
          <w:rStyle w:val="c2"/>
          <w:color w:val="000000"/>
          <w:sz w:val="28"/>
          <w:szCs w:val="28"/>
        </w:rPr>
        <w:t xml:space="preserve">; игры типа подвижных; игры по типу хороводных. Г.П. Новикова классифицирует музыкально-дидактические игры как: игры с картинками, игрушками, хороводные, подвижные. Одной из главных задач музыкального воспитания дошкольников в соответствии с ФГОС является воспитание способности понимать и воспринимать произведения искусства, в нашем случае музыкального. Именно поэтому важна классификация музыкально-дидактических игр в </w:t>
      </w:r>
      <w:proofErr w:type="gramStart"/>
      <w:r>
        <w:rPr>
          <w:rStyle w:val="c2"/>
          <w:color w:val="000000"/>
          <w:sz w:val="28"/>
          <w:szCs w:val="28"/>
        </w:rPr>
        <w:t>развитии</w:t>
      </w:r>
      <w:proofErr w:type="gramEnd"/>
      <w:r>
        <w:rPr>
          <w:rStyle w:val="c2"/>
          <w:color w:val="000000"/>
          <w:sz w:val="28"/>
          <w:szCs w:val="28"/>
        </w:rPr>
        <w:t xml:space="preserve"> как музыкальных способностей, так и в развитии музыкальной эрудиции на такие, как игры для развития: ладового чувства, музыкально-слуховых представлений, чувства ритма.</w:t>
      </w:r>
    </w:p>
    <w:p w:rsidR="005E51F9" w:rsidRDefault="005E51F9" w:rsidP="005E51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Музыкально-дидактические игры должны соответствовать возрастным особенностям дошкольников, являться доступными для возможности использования их в любых видах учебной и самостоятельной деятельности групповой или индивидуальной форме. Старшие дошкольники отличают интонационно неверное исполнение песни от </w:t>
      </w:r>
      <w:proofErr w:type="gramStart"/>
      <w:r>
        <w:rPr>
          <w:rStyle w:val="c2"/>
          <w:color w:val="000000"/>
          <w:sz w:val="28"/>
          <w:szCs w:val="28"/>
        </w:rPr>
        <w:t>верного</w:t>
      </w:r>
      <w:proofErr w:type="gramEnd"/>
      <w:r>
        <w:rPr>
          <w:rStyle w:val="c2"/>
          <w:color w:val="000000"/>
          <w:sz w:val="28"/>
          <w:szCs w:val="28"/>
        </w:rPr>
        <w:t xml:space="preserve">, могут работать над ее выразительностью. Для старших дошкольников характерно подражание педагогу, поэтому нужно добиваться самостоятельного творчества дошкольника, что будет являться толчком самостоятельного </w:t>
      </w:r>
      <w:proofErr w:type="spellStart"/>
      <w:r>
        <w:rPr>
          <w:rStyle w:val="c2"/>
          <w:color w:val="000000"/>
          <w:sz w:val="28"/>
          <w:szCs w:val="28"/>
        </w:rPr>
        <w:t>музицирования</w:t>
      </w:r>
      <w:proofErr w:type="spellEnd"/>
      <w:r>
        <w:rPr>
          <w:rStyle w:val="c2"/>
          <w:color w:val="000000"/>
          <w:sz w:val="28"/>
          <w:szCs w:val="28"/>
        </w:rPr>
        <w:t xml:space="preserve"> и самостоятельного использования знаний, умений, навыков развивая при этом музыкальные способности и музыкальную эрудицию.</w:t>
      </w:r>
    </w:p>
    <w:p w:rsidR="005E51F9" w:rsidRDefault="005E51F9" w:rsidP="005E51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Таким образом, можно сказать, что музыкально-дидактические игры просты и доступны для дошкольников. Очень просты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включении в учебную и самостоятельную деятельность старших дошкольников. Музыкально-дидактические игры несут не только развлекающий, но и развивающий характер музыкальной эрудиции, музыкальных способностей и являются одним из главных методов музыкального воспитания старших дошкольников.</w:t>
      </w:r>
    </w:p>
    <w:p w:rsidR="005E51F9" w:rsidRDefault="005E51F9" w:rsidP="005E51F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Arimo" w:hAnsi="Arimo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Используя музыкально-дидактические игры со старшими дошкольниками, мы работаем над их восприятием музыки, учим сопереживать персонажам игры или произведению в целом. Развиваем музыкальную эрудицию и музыкальную культуру, открываем двери к самостоятельной музыкально-творческой деятельности дошкольников.</w:t>
      </w:r>
    </w:p>
    <w:p w:rsidR="00DF7B15" w:rsidRDefault="00DF7B15"/>
    <w:sectPr w:rsidR="00DF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F9"/>
    <w:rsid w:val="005E51F9"/>
    <w:rsid w:val="00D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E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51F9"/>
  </w:style>
  <w:style w:type="paragraph" w:customStyle="1" w:styleId="c9">
    <w:name w:val="c9"/>
    <w:basedOn w:val="a"/>
    <w:rsid w:val="005E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51F9"/>
  </w:style>
  <w:style w:type="paragraph" w:customStyle="1" w:styleId="c1">
    <w:name w:val="c1"/>
    <w:basedOn w:val="a"/>
    <w:rsid w:val="005E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1F9"/>
  </w:style>
  <w:style w:type="character" w:customStyle="1" w:styleId="c0">
    <w:name w:val="c0"/>
    <w:basedOn w:val="a0"/>
    <w:rsid w:val="005E51F9"/>
  </w:style>
  <w:style w:type="character" w:customStyle="1" w:styleId="c3">
    <w:name w:val="c3"/>
    <w:basedOn w:val="a0"/>
    <w:rsid w:val="005E5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E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51F9"/>
  </w:style>
  <w:style w:type="paragraph" w:customStyle="1" w:styleId="c9">
    <w:name w:val="c9"/>
    <w:basedOn w:val="a"/>
    <w:rsid w:val="005E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51F9"/>
  </w:style>
  <w:style w:type="paragraph" w:customStyle="1" w:styleId="c1">
    <w:name w:val="c1"/>
    <w:basedOn w:val="a"/>
    <w:rsid w:val="005E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1F9"/>
  </w:style>
  <w:style w:type="character" w:customStyle="1" w:styleId="c0">
    <w:name w:val="c0"/>
    <w:basedOn w:val="a0"/>
    <w:rsid w:val="005E51F9"/>
  </w:style>
  <w:style w:type="character" w:customStyle="1" w:styleId="c3">
    <w:name w:val="c3"/>
    <w:basedOn w:val="a0"/>
    <w:rsid w:val="005E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</cp:revision>
  <dcterms:created xsi:type="dcterms:W3CDTF">2024-01-09T14:42:00Z</dcterms:created>
  <dcterms:modified xsi:type="dcterms:W3CDTF">2024-01-09T14:43:00Z</dcterms:modified>
</cp:coreProperties>
</file>