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DA" w:rsidRPr="00282CDA" w:rsidRDefault="00282CDA" w:rsidP="00282C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282CDA">
        <w:rPr>
          <w:rFonts w:ascii="Times New Roman" w:hAnsi="Times New Roman" w:cs="Times New Roman"/>
          <w:b/>
          <w:i/>
          <w:sz w:val="32"/>
          <w:szCs w:val="32"/>
        </w:rPr>
        <w:t>Учим предлоги, играя</w:t>
      </w:r>
    </w:p>
    <w:p w:rsidR="00282CDA" w:rsidRPr="00282CDA" w:rsidRDefault="00282CDA" w:rsidP="00282CDA">
      <w:pPr>
        <w:jc w:val="both"/>
        <w:rPr>
          <w:rFonts w:ascii="Times New Roman" w:hAnsi="Times New Roman" w:cs="Times New Roman"/>
          <w:sz w:val="28"/>
          <w:szCs w:val="28"/>
        </w:rPr>
      </w:pPr>
      <w:r w:rsidRPr="00282CDA">
        <w:rPr>
          <w:rFonts w:ascii="Times New Roman" w:hAnsi="Times New Roman" w:cs="Times New Roman"/>
          <w:sz w:val="28"/>
          <w:szCs w:val="28"/>
        </w:rPr>
        <w:t>Чтобы речь ребё</w:t>
      </w:r>
      <w:r w:rsidRPr="00282CDA">
        <w:rPr>
          <w:rFonts w:ascii="Times New Roman" w:hAnsi="Times New Roman" w:cs="Times New Roman"/>
          <w:sz w:val="28"/>
          <w:szCs w:val="28"/>
        </w:rPr>
        <w:t>нка была грамматически правильной, нужно помочь е</w:t>
      </w:r>
      <w:r w:rsidRPr="00282CDA">
        <w:rPr>
          <w:rFonts w:ascii="Times New Roman" w:hAnsi="Times New Roman" w:cs="Times New Roman"/>
          <w:sz w:val="28"/>
          <w:szCs w:val="28"/>
        </w:rPr>
        <w:t>му освоить предлоги. В речи ребё</w:t>
      </w:r>
      <w:r w:rsidRPr="00282CDA">
        <w:rPr>
          <w:rFonts w:ascii="Times New Roman" w:hAnsi="Times New Roman" w:cs="Times New Roman"/>
          <w:sz w:val="28"/>
          <w:szCs w:val="28"/>
        </w:rPr>
        <w:t>нка предлоги появляются позже других частей речи. На первых порах дети употребляют предлоги неправильно или вообще их пропускают. В речевом потоке предлоги сли</w:t>
      </w:r>
      <w:r w:rsidRPr="00282CDA">
        <w:rPr>
          <w:rFonts w:ascii="Times New Roman" w:hAnsi="Times New Roman" w:cs="Times New Roman"/>
          <w:sz w:val="28"/>
          <w:szCs w:val="28"/>
        </w:rPr>
        <w:t>ваются с другими словами, и ребё</w:t>
      </w:r>
      <w:r w:rsidRPr="00282CDA">
        <w:rPr>
          <w:rFonts w:ascii="Times New Roman" w:hAnsi="Times New Roman" w:cs="Times New Roman"/>
          <w:sz w:val="28"/>
          <w:szCs w:val="28"/>
        </w:rPr>
        <w:t xml:space="preserve">нок попросту может не слышать их. При нормальном речевом развитии формировать словарь предлогов можно начинать </w:t>
      </w:r>
      <w:r w:rsidRPr="00282CDA">
        <w:rPr>
          <w:rFonts w:ascii="Times New Roman" w:hAnsi="Times New Roman" w:cs="Times New Roman"/>
          <w:sz w:val="28"/>
          <w:szCs w:val="28"/>
        </w:rPr>
        <w:t>с 2,5- 3 лет, и к 6-7 годам ребё</w:t>
      </w:r>
      <w:r w:rsidRPr="00282CDA">
        <w:rPr>
          <w:rFonts w:ascii="Times New Roman" w:hAnsi="Times New Roman" w:cs="Times New Roman"/>
          <w:sz w:val="28"/>
          <w:szCs w:val="28"/>
        </w:rPr>
        <w:t xml:space="preserve">нок должен использовать 21 предлог. Поскольку игровая деятельность является ведущей для детей дошкольного возраста, то пополнять словарный запас предлогами нужно через игру. Давайте рассмотрим варианты таких игр. </w:t>
      </w:r>
    </w:p>
    <w:p w:rsidR="00282CDA" w:rsidRPr="00282CDA" w:rsidRDefault="00282CDA" w:rsidP="00282CDA">
      <w:pPr>
        <w:jc w:val="both"/>
        <w:rPr>
          <w:rFonts w:ascii="Times New Roman" w:hAnsi="Times New Roman" w:cs="Times New Roman"/>
          <w:sz w:val="28"/>
          <w:szCs w:val="28"/>
        </w:rPr>
      </w:pPr>
      <w:r w:rsidRPr="00282CDA">
        <w:rPr>
          <w:rFonts w:ascii="Times New Roman" w:hAnsi="Times New Roman" w:cs="Times New Roman"/>
          <w:sz w:val="28"/>
          <w:szCs w:val="28"/>
        </w:rPr>
        <w:t xml:space="preserve">1. Игра «Где лежит игрушка?» Эта игра учит </w:t>
      </w:r>
      <w:proofErr w:type="spellStart"/>
      <w:r w:rsidRPr="00282CDA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282CDA">
        <w:rPr>
          <w:rFonts w:ascii="Times New Roman" w:hAnsi="Times New Roman" w:cs="Times New Roman"/>
          <w:sz w:val="28"/>
          <w:szCs w:val="28"/>
        </w:rPr>
        <w:t xml:space="preserve"> понимать значение предлогов - </w:t>
      </w:r>
      <w:proofErr w:type="gramStart"/>
      <w:r w:rsidRPr="00282C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82CDA">
        <w:rPr>
          <w:rFonts w:ascii="Times New Roman" w:hAnsi="Times New Roman" w:cs="Times New Roman"/>
          <w:sz w:val="28"/>
          <w:szCs w:val="28"/>
        </w:rPr>
        <w:t xml:space="preserve">, В, ПОД, ОКОЛО. </w:t>
      </w:r>
      <w:proofErr w:type="spellStart"/>
      <w:r w:rsidRPr="00282CDA">
        <w:rPr>
          <w:rFonts w:ascii="Times New Roman" w:hAnsi="Times New Roman" w:cs="Times New Roman"/>
          <w:sz w:val="28"/>
          <w:szCs w:val="28"/>
        </w:rPr>
        <w:t>Берѐ</w:t>
      </w:r>
      <w:proofErr w:type="gramStart"/>
      <w:r w:rsidRPr="00282CD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282CDA">
        <w:rPr>
          <w:rFonts w:ascii="Times New Roman" w:hAnsi="Times New Roman" w:cs="Times New Roman"/>
          <w:sz w:val="28"/>
          <w:szCs w:val="28"/>
        </w:rPr>
        <w:t xml:space="preserve"> коробку с крышкой, ставим </w:t>
      </w:r>
      <w:proofErr w:type="spellStart"/>
      <w:r w:rsidRPr="00282CDA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282CDA">
        <w:rPr>
          <w:rFonts w:ascii="Times New Roman" w:hAnsi="Times New Roman" w:cs="Times New Roman"/>
          <w:sz w:val="28"/>
          <w:szCs w:val="28"/>
        </w:rPr>
        <w:t xml:space="preserve"> на стол, а рядом </w:t>
      </w:r>
      <w:proofErr w:type="spellStart"/>
      <w:r w:rsidRPr="00282CDA">
        <w:rPr>
          <w:rFonts w:ascii="Times New Roman" w:hAnsi="Times New Roman" w:cs="Times New Roman"/>
          <w:sz w:val="28"/>
          <w:szCs w:val="28"/>
        </w:rPr>
        <w:t>кладѐм</w:t>
      </w:r>
      <w:proofErr w:type="spellEnd"/>
      <w:r w:rsidRPr="00282CDA">
        <w:rPr>
          <w:rFonts w:ascii="Times New Roman" w:hAnsi="Times New Roman" w:cs="Times New Roman"/>
          <w:sz w:val="28"/>
          <w:szCs w:val="28"/>
        </w:rPr>
        <w:t xml:space="preserve"> мелкие предметы или игрушки. Начинаем раскладывать игрушки в разные места: одну – в коробку, другую – под коробку, следующие – на коробку и около коробки. Выполняя действия, сопровождаем их соответствующими словами: «Вот кубик. Я кладу кубик в коробку. Где теперь кубик? В коробке. А это карточка. Я кладу карточку под коробку. Где теперь карточка? Под коробкой». И т. д. После показа действий с предметами и комментирования предлагаем малышу выполнить просьбу: «Положи линейку под коробку. Положи машинку на коробку». И т. д. </w:t>
      </w:r>
    </w:p>
    <w:p w:rsidR="00282CDA" w:rsidRPr="00282CDA" w:rsidRDefault="00282CDA" w:rsidP="00282CDA">
      <w:pPr>
        <w:jc w:val="both"/>
        <w:rPr>
          <w:rFonts w:ascii="Times New Roman" w:hAnsi="Times New Roman" w:cs="Times New Roman"/>
          <w:sz w:val="28"/>
          <w:szCs w:val="28"/>
        </w:rPr>
      </w:pPr>
      <w:r w:rsidRPr="00282CDA">
        <w:rPr>
          <w:rFonts w:ascii="Times New Roman" w:hAnsi="Times New Roman" w:cs="Times New Roman"/>
          <w:sz w:val="28"/>
          <w:szCs w:val="28"/>
        </w:rPr>
        <w:t xml:space="preserve">2. Игра «Куда села бабочка?» Игра направлена на закрепление навыка правильного употребления предлога - </w:t>
      </w:r>
      <w:proofErr w:type="gramStart"/>
      <w:r w:rsidRPr="00282C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82CDA">
        <w:rPr>
          <w:rFonts w:ascii="Times New Roman" w:hAnsi="Times New Roman" w:cs="Times New Roman"/>
          <w:sz w:val="28"/>
          <w:szCs w:val="28"/>
        </w:rPr>
        <w:t xml:space="preserve">. Держим в руке игрушечную бабочку или </w:t>
      </w:r>
      <w:proofErr w:type="spellStart"/>
      <w:r w:rsidRPr="00282CDA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282CDA">
        <w:rPr>
          <w:rFonts w:ascii="Times New Roman" w:hAnsi="Times New Roman" w:cs="Times New Roman"/>
          <w:sz w:val="28"/>
          <w:szCs w:val="28"/>
        </w:rPr>
        <w:t xml:space="preserve"> изображение и перемещаем </w:t>
      </w:r>
      <w:proofErr w:type="spellStart"/>
      <w:r w:rsidRPr="00282CDA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282CDA">
        <w:rPr>
          <w:rFonts w:ascii="Times New Roman" w:hAnsi="Times New Roman" w:cs="Times New Roman"/>
          <w:sz w:val="28"/>
          <w:szCs w:val="28"/>
        </w:rPr>
        <w:t xml:space="preserve"> на различные предметы, спрашивая у </w:t>
      </w:r>
      <w:proofErr w:type="spellStart"/>
      <w:r w:rsidRPr="00282CDA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282CDA">
        <w:rPr>
          <w:rFonts w:ascii="Times New Roman" w:hAnsi="Times New Roman" w:cs="Times New Roman"/>
          <w:sz w:val="28"/>
          <w:szCs w:val="28"/>
        </w:rPr>
        <w:t xml:space="preserve">: «Куда села бабочка?». Например, на стул, на подоконник, на стену, на штору, на тумбочку и т. д. </w:t>
      </w:r>
    </w:p>
    <w:p w:rsidR="00282CDA" w:rsidRPr="00282CDA" w:rsidRDefault="00282CDA" w:rsidP="00282CDA">
      <w:pPr>
        <w:jc w:val="both"/>
        <w:rPr>
          <w:rFonts w:ascii="Times New Roman" w:hAnsi="Times New Roman" w:cs="Times New Roman"/>
          <w:sz w:val="28"/>
          <w:szCs w:val="28"/>
        </w:rPr>
      </w:pPr>
      <w:r w:rsidRPr="00282CDA">
        <w:rPr>
          <w:rFonts w:ascii="Times New Roman" w:hAnsi="Times New Roman" w:cs="Times New Roman"/>
          <w:sz w:val="28"/>
          <w:szCs w:val="28"/>
        </w:rPr>
        <w:t xml:space="preserve">3. Игра с мячом. Эта игра направлена на закрепление навыка правильного употребления предлога - С. Бросаем мяч малышу и спрашиваем: «С чем пьют чай?» </w:t>
      </w:r>
      <w:proofErr w:type="spellStart"/>
      <w:r w:rsidRPr="00282CDA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282CDA">
        <w:rPr>
          <w:rFonts w:ascii="Times New Roman" w:hAnsi="Times New Roman" w:cs="Times New Roman"/>
          <w:sz w:val="28"/>
          <w:szCs w:val="28"/>
        </w:rPr>
        <w:t xml:space="preserve"> отвечает и бросает мяч обратно: «С сахаром». «С чем делают блинчики?» (С творогом). «С кем ты дружишь?» (С Сашей). «С кем ты ходил на прогулку?» (С братом). И т.д. </w:t>
      </w:r>
    </w:p>
    <w:p w:rsidR="003C3BFA" w:rsidRDefault="00282CDA" w:rsidP="00282CDA">
      <w:pPr>
        <w:jc w:val="both"/>
        <w:rPr>
          <w:rFonts w:ascii="Times New Roman" w:hAnsi="Times New Roman" w:cs="Times New Roman"/>
          <w:sz w:val="28"/>
          <w:szCs w:val="28"/>
        </w:rPr>
      </w:pPr>
      <w:r w:rsidRPr="00282CDA">
        <w:rPr>
          <w:rFonts w:ascii="Times New Roman" w:hAnsi="Times New Roman" w:cs="Times New Roman"/>
          <w:sz w:val="28"/>
          <w:szCs w:val="28"/>
        </w:rPr>
        <w:t xml:space="preserve">4. Игра «Прятки» Прячем игрушки в разных местах, чтобы </w:t>
      </w:r>
      <w:proofErr w:type="spellStart"/>
      <w:r w:rsidRPr="00282CDA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282CDA">
        <w:rPr>
          <w:rFonts w:ascii="Times New Roman" w:hAnsi="Times New Roman" w:cs="Times New Roman"/>
          <w:sz w:val="28"/>
          <w:szCs w:val="28"/>
        </w:rPr>
        <w:t xml:space="preserve"> не видел этого. Предлагаем ему угадать, куда мы положили игрушку, задавая вопросы, в которых есть предлог. Например: «Ты положила мяч в шкаф?», «Ты спрятала мяч за штору?», «Ты закатила мяч под кровать?» и т.д. Такие игры полезно повторять, используя разные игрушки и предметы домашнего обихода. При выполнении заданий с предлогами произносить их нужно раздельно и внятно, выделяя при помощи интонации и силы голоса. </w:t>
      </w:r>
      <w:proofErr w:type="spellStart"/>
      <w:r w:rsidRPr="00282CDA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282CDA">
        <w:rPr>
          <w:rFonts w:ascii="Times New Roman" w:hAnsi="Times New Roman" w:cs="Times New Roman"/>
          <w:sz w:val="28"/>
          <w:szCs w:val="28"/>
        </w:rPr>
        <w:t xml:space="preserve"> нужно следить за тем, чтобы </w:t>
      </w:r>
      <w:proofErr w:type="spellStart"/>
      <w:r w:rsidRPr="00282CDA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282CDA">
        <w:rPr>
          <w:rFonts w:ascii="Times New Roman" w:hAnsi="Times New Roman" w:cs="Times New Roman"/>
          <w:sz w:val="28"/>
          <w:szCs w:val="28"/>
        </w:rPr>
        <w:t xml:space="preserve"> тоже произносил предлоги отдельно от идущего за ним слова.</w:t>
      </w:r>
    </w:p>
    <w:p w:rsidR="00282CDA" w:rsidRPr="00282CDA" w:rsidRDefault="00282CDA" w:rsidP="00282C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Соловьева Е.А.</w:t>
      </w:r>
    </w:p>
    <w:sectPr w:rsidR="00282CDA" w:rsidRPr="00282CDA" w:rsidSect="00282CDA">
      <w:pgSz w:w="11906" w:h="16838"/>
      <w:pgMar w:top="851" w:right="850" w:bottom="568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6A"/>
    <w:rsid w:val="00015F6A"/>
    <w:rsid w:val="00282CDA"/>
    <w:rsid w:val="003C3BFA"/>
    <w:rsid w:val="0083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2023-08-15T13:54:00Z</dcterms:created>
  <dcterms:modified xsi:type="dcterms:W3CDTF">2023-08-15T13:56:00Z</dcterms:modified>
</cp:coreProperties>
</file>