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E7" w:rsidRDefault="00285A95" w:rsidP="00285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формирования умений и навыков самостоятельной работы с учебной и дополнительной литературой.</w:t>
      </w:r>
    </w:p>
    <w:p w:rsidR="00285A95" w:rsidRDefault="00285A95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какой последовательности формировать каждое умение, которое составляет общее умение работать с книгой?</w:t>
      </w:r>
    </w:p>
    <w:p w:rsidR="00285A95" w:rsidRDefault="00285A95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практике, я остановилась на методике поэтапного формирования умения самостоятельно работать с учебной и дополнительной литературой основанной на структурно – логическом анализе содержания учебных дисциплин естественно – научного цикла.</w:t>
      </w:r>
    </w:p>
    <w:p w:rsidR="00285A95" w:rsidRDefault="00285A95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раскрыть перед учащимися общие требования к усвоению каждого из структурных элементов, т.е. надо показать учащимся то,</w:t>
      </w:r>
      <w:r w:rsidR="005D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нужно знать о структурных </w:t>
      </w:r>
      <w:r w:rsidR="005D0271">
        <w:rPr>
          <w:rFonts w:ascii="Times New Roman" w:hAnsi="Times New Roman" w:cs="Times New Roman"/>
          <w:sz w:val="28"/>
          <w:szCs w:val="28"/>
        </w:rPr>
        <w:t xml:space="preserve">формах материи, явлениях, величинах независимо от того, к какой области знаний они относятся. Это определяет общий подход к усвоению знаний на основе работы с учебной литературой. </w:t>
      </w:r>
    </w:p>
    <w:p w:rsidR="005D0271" w:rsidRDefault="005D0271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ФГОС, надо формировать у учащихся умение самостоятельно добывать знания.</w:t>
      </w:r>
    </w:p>
    <w:p w:rsidR="005D0271" w:rsidRDefault="005D0271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Ориентировочной основой в процессе приобретения учащимися новых знаний могут служить планы обобщенного характера.</w:t>
      </w:r>
    </w:p>
    <w:p w:rsidR="005D0271" w:rsidRDefault="005D0271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отдельным учебным дисциплинам они могут быть конкретизированы, детализированы, но в основных узловых моментах они остаются общими для всех естественнонаучных дисциплин.</w:t>
      </w:r>
    </w:p>
    <w:p w:rsidR="005D0271" w:rsidRDefault="005D0271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Приведу примеры таких планов, с которыми работают учащиеся с 7 по 11 класс при изу</w:t>
      </w:r>
      <w:r w:rsidR="006A5E95">
        <w:rPr>
          <w:rFonts w:ascii="Times New Roman" w:hAnsi="Times New Roman" w:cs="Times New Roman"/>
          <w:sz w:val="28"/>
          <w:szCs w:val="28"/>
        </w:rPr>
        <w:t>чении физики</w:t>
      </w:r>
      <w:proofErr w:type="gramStart"/>
      <w:r w:rsidR="006A5E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5E9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A5E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5E95">
        <w:rPr>
          <w:rFonts w:ascii="Times New Roman" w:hAnsi="Times New Roman" w:cs="Times New Roman"/>
          <w:sz w:val="28"/>
          <w:szCs w:val="28"/>
        </w:rPr>
        <w:t>о А.В. Усовой)</w:t>
      </w:r>
    </w:p>
    <w:p w:rsidR="006A5E95" w:rsidRDefault="006A5E95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о явлении</w:t>
      </w:r>
    </w:p>
    <w:p w:rsidR="006A5E95" w:rsidRDefault="006A5E95" w:rsidP="006A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изучения явления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5E95" w:rsidTr="006A5E95">
        <w:tc>
          <w:tcPr>
            <w:tcW w:w="4785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1.Внешние признаки явления</w:t>
            </w:r>
          </w:p>
        </w:tc>
        <w:tc>
          <w:tcPr>
            <w:tcW w:w="4786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1.Одно вещество проникает в другое</w:t>
            </w:r>
          </w:p>
        </w:tc>
      </w:tr>
      <w:tr w:rsidR="006A5E95" w:rsidTr="006A5E95">
        <w:tc>
          <w:tcPr>
            <w:tcW w:w="4785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2.Условия, при которых протекает явление</w:t>
            </w:r>
          </w:p>
        </w:tc>
        <w:tc>
          <w:tcPr>
            <w:tcW w:w="4786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а) имеются разные вещества</w:t>
            </w:r>
          </w:p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между ними существует тесный контакт</w:t>
            </w:r>
          </w:p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происходит самопроизвольное смешивание</w:t>
            </w:r>
          </w:p>
        </w:tc>
      </w:tr>
      <w:tr w:rsidR="006A5E95" w:rsidTr="006A5E95">
        <w:tc>
          <w:tcPr>
            <w:tcW w:w="4785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3.Сущность явления механизм его протекания</w:t>
            </w:r>
          </w:p>
        </w:tc>
        <w:tc>
          <w:tcPr>
            <w:tcW w:w="4786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3.Молекулы вещества непрерывно движутся</w:t>
            </w:r>
          </w:p>
        </w:tc>
      </w:tr>
      <w:tr w:rsidR="006A5E95" w:rsidTr="006A5E95">
        <w:tc>
          <w:tcPr>
            <w:tcW w:w="4785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4.Определение явления</w:t>
            </w:r>
          </w:p>
        </w:tc>
        <w:tc>
          <w:tcPr>
            <w:tcW w:w="4786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4.Взаимное проникновение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 в друга вследствие теплового движения частиц вещества</w:t>
            </w:r>
          </w:p>
        </w:tc>
      </w:tr>
      <w:tr w:rsidR="006A5E95" w:rsidTr="006A5E95">
        <w:tc>
          <w:tcPr>
            <w:tcW w:w="4785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5.Связь данного явления с другими</w:t>
            </w:r>
          </w:p>
        </w:tc>
        <w:tc>
          <w:tcPr>
            <w:tcW w:w="4786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5.Чвление диффузии играет большую роль в природе:</w:t>
            </w:r>
          </w:p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благодаря диффузии поддерживается однородный состав атмосферного воздуха вблизи Земли.</w:t>
            </w:r>
          </w:p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диффузия растворов различных солей в почве способствует нормальному питанию растений</w:t>
            </w:r>
          </w:p>
        </w:tc>
      </w:tr>
      <w:tr w:rsidR="006A5E95" w:rsidTr="006A5E95">
        <w:tc>
          <w:tcPr>
            <w:tcW w:w="4785" w:type="dxa"/>
          </w:tcPr>
          <w:p w:rsidR="006A5E95" w:rsidRDefault="006A5E95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6.Колличественные характеристики явления (величины характеристики явления)</w:t>
            </w:r>
          </w:p>
        </w:tc>
        <w:tc>
          <w:tcPr>
            <w:tcW w:w="4786" w:type="dxa"/>
          </w:tcPr>
          <w:p w:rsidR="006A5E95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E95" w:rsidTr="006A5E95">
        <w:tc>
          <w:tcPr>
            <w:tcW w:w="4785" w:type="dxa"/>
          </w:tcPr>
          <w:p w:rsidR="006A5E95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7.Использование явления на практике.</w:t>
            </w:r>
          </w:p>
        </w:tc>
        <w:tc>
          <w:tcPr>
            <w:tcW w:w="4786" w:type="dxa"/>
          </w:tcPr>
          <w:p w:rsidR="006A5E95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а) диффузионная сварка металлов</w:t>
            </w:r>
          </w:p>
          <w:p w:rsidR="00CA6EF3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сварка и пайка металлов</w:t>
            </w:r>
          </w:p>
          <w:p w:rsidR="00CA6EF3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асолка</w:t>
            </w:r>
          </w:p>
          <w:p w:rsidR="00CA6EF3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окрашивание тканей</w:t>
            </w:r>
          </w:p>
          <w:p w:rsidR="00CA6EF3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ахароварение</w:t>
            </w:r>
          </w:p>
        </w:tc>
      </w:tr>
      <w:tr w:rsidR="006A5E95" w:rsidTr="006A5E95">
        <w:tc>
          <w:tcPr>
            <w:tcW w:w="4785" w:type="dxa"/>
          </w:tcPr>
          <w:p w:rsidR="006A5E95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8.Способы предупреждения вредного воздействия явления</w:t>
            </w:r>
          </w:p>
        </w:tc>
        <w:tc>
          <w:tcPr>
            <w:tcW w:w="4786" w:type="dxa"/>
          </w:tcPr>
          <w:p w:rsidR="006A5E95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а) в природный газ, не имеющий запаха добавляют пахучие вещества, чтобы предотвратить его распространение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утечки.</w:t>
            </w:r>
          </w:p>
          <w:p w:rsidR="00CA6EF3" w:rsidRDefault="00CA6EF3" w:rsidP="006A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дымовые трубы предприятий снабжают фильтрами для защиты окружающей среды</w:t>
            </w:r>
          </w:p>
        </w:tc>
      </w:tr>
    </w:tbl>
    <w:p w:rsidR="006A5E95" w:rsidRDefault="00190948" w:rsidP="00190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о величинах</w:t>
      </w:r>
    </w:p>
    <w:p w:rsidR="00190948" w:rsidRDefault="00190948" w:rsidP="00190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изучения физической величины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0948" w:rsidTr="00190948">
        <w:tc>
          <w:tcPr>
            <w:tcW w:w="4785" w:type="dxa"/>
          </w:tcPr>
          <w:p w:rsidR="00190948" w:rsidRDefault="00190948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1.Какое явление или свойство тел характеризует данная величина</w:t>
            </w:r>
          </w:p>
        </w:tc>
        <w:tc>
          <w:tcPr>
            <w:tcW w:w="4786" w:type="dxa"/>
          </w:tcPr>
          <w:p w:rsidR="00190948" w:rsidRDefault="00190948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1.Сила электрического 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 электрический ток </w:t>
            </w:r>
          </w:p>
        </w:tc>
      </w:tr>
      <w:tr w:rsidR="00190948" w:rsidTr="00190948">
        <w:tc>
          <w:tcPr>
            <w:tcW w:w="4785" w:type="dxa"/>
          </w:tcPr>
          <w:p w:rsidR="00190948" w:rsidRDefault="00190948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2.Определение величины </w:t>
            </w:r>
          </w:p>
        </w:tc>
        <w:tc>
          <w:tcPr>
            <w:tcW w:w="4786" w:type="dxa"/>
          </w:tcPr>
          <w:p w:rsidR="00190948" w:rsidRDefault="00190948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2.Сила тока – физическая величина равная отношению электрического заряда прошедшего через поперечное сечение проводника в единицу времени к этому промежутку времени</w:t>
            </w:r>
          </w:p>
        </w:tc>
      </w:tr>
      <w:tr w:rsidR="00190948" w:rsidTr="00190948">
        <w:tc>
          <w:tcPr>
            <w:tcW w:w="4785" w:type="dxa"/>
          </w:tcPr>
          <w:p w:rsidR="00190948" w:rsidRDefault="00190948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3.Определительную формулу</w:t>
            </w:r>
          </w:p>
        </w:tc>
        <w:tc>
          <w:tcPr>
            <w:tcW w:w="4786" w:type="dxa"/>
          </w:tcPr>
          <w:p w:rsidR="00190948" w:rsidRPr="00190948" w:rsidRDefault="00190948" w:rsidP="00190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9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I = </w:t>
            </w:r>
            <w:proofErr w:type="spellStart"/>
            <w:r w:rsidRPr="0019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</w:t>
            </w:r>
            <w:proofErr w:type="spellEnd"/>
            <w:r w:rsidRPr="0019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19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</w:t>
            </w:r>
            <w:proofErr w:type="spellEnd"/>
          </w:p>
        </w:tc>
      </w:tr>
      <w:tr w:rsidR="00190948" w:rsidTr="00190948">
        <w:tc>
          <w:tcPr>
            <w:tcW w:w="4785" w:type="dxa"/>
          </w:tcPr>
          <w:p w:rsidR="00190948" w:rsidRPr="00133F55" w:rsidRDefault="00133F55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4.Какая это величина</w:t>
            </w:r>
          </w:p>
        </w:tc>
        <w:tc>
          <w:tcPr>
            <w:tcW w:w="4786" w:type="dxa"/>
          </w:tcPr>
          <w:p w:rsidR="00190948" w:rsidRPr="00133F55" w:rsidRDefault="00133F55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4.Сила 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скалярная величина</w:t>
            </w:r>
          </w:p>
        </w:tc>
      </w:tr>
      <w:tr w:rsidR="00190948" w:rsidTr="00190948">
        <w:tc>
          <w:tcPr>
            <w:tcW w:w="4785" w:type="dxa"/>
          </w:tcPr>
          <w:p w:rsidR="00190948" w:rsidRDefault="00133F55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5.Единица измерения данной величины</w:t>
            </w:r>
          </w:p>
        </w:tc>
        <w:tc>
          <w:tcPr>
            <w:tcW w:w="4786" w:type="dxa"/>
          </w:tcPr>
          <w:p w:rsidR="00190948" w:rsidRPr="00133F55" w:rsidRDefault="00133F55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[I] – 1A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(Ампер)</w:t>
            </w:r>
          </w:p>
        </w:tc>
      </w:tr>
      <w:tr w:rsidR="00190948" w:rsidTr="00190948">
        <w:tc>
          <w:tcPr>
            <w:tcW w:w="4785" w:type="dxa"/>
          </w:tcPr>
          <w:p w:rsidR="00190948" w:rsidRDefault="00133F55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6.Способы измерения величины</w:t>
            </w:r>
          </w:p>
        </w:tc>
        <w:tc>
          <w:tcPr>
            <w:tcW w:w="4786" w:type="dxa"/>
          </w:tcPr>
          <w:p w:rsidR="00190948" w:rsidRDefault="00133F55" w:rsidP="0019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6.Сила тока измеряется амперметром. Амперметр в цепь включается последовательно</w:t>
            </w:r>
          </w:p>
        </w:tc>
      </w:tr>
    </w:tbl>
    <w:p w:rsidR="00133F55" w:rsidRDefault="00133F55" w:rsidP="00133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о законе</w:t>
      </w:r>
    </w:p>
    <w:p w:rsidR="00190948" w:rsidRDefault="00133F55" w:rsidP="0013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изучения закона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3F55" w:rsidTr="00133F55">
        <w:tc>
          <w:tcPr>
            <w:tcW w:w="4785" w:type="dxa"/>
          </w:tcPr>
          <w:p w:rsidR="00133F55" w:rsidRDefault="00133F55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1.Между какими явлениями (процессами) или величинами закон выражает связь</w:t>
            </w:r>
          </w:p>
        </w:tc>
        <w:tc>
          <w:tcPr>
            <w:tcW w:w="4786" w:type="dxa"/>
          </w:tcPr>
          <w:p w:rsidR="00133F55" w:rsidRDefault="00133F55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1.Зкон выражает связь между силой тока, направлением  сопротивлением участка электрической цепи</w:t>
            </w:r>
          </w:p>
        </w:tc>
      </w:tr>
      <w:tr w:rsidR="00133F55" w:rsidTr="00133F55">
        <w:tc>
          <w:tcPr>
            <w:tcW w:w="4785" w:type="dxa"/>
          </w:tcPr>
          <w:p w:rsidR="00133F55" w:rsidRDefault="00133F55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2.Формулировка закона</w:t>
            </w:r>
          </w:p>
        </w:tc>
        <w:tc>
          <w:tcPr>
            <w:tcW w:w="4786" w:type="dxa"/>
          </w:tcPr>
          <w:p w:rsidR="00133F55" w:rsidRDefault="00133F55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2.Сила тока на участке электрической цепи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прямопропорциональна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напряжению на концах проводника и обратно пропорциональна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сопротивлению. Эмпирический закон открыт Георгом Омом (немецкий физик – экспериментатор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1826 году.</w:t>
            </w:r>
          </w:p>
        </w:tc>
      </w:tr>
      <w:tr w:rsidR="00133F55" w:rsidTr="00133F55">
        <w:tc>
          <w:tcPr>
            <w:tcW w:w="4785" w:type="dxa"/>
          </w:tcPr>
          <w:p w:rsidR="00133F55" w:rsidRDefault="00133F55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3.Математическое выражение закона</w:t>
            </w:r>
          </w:p>
        </w:tc>
        <w:tc>
          <w:tcPr>
            <w:tcW w:w="4786" w:type="dxa"/>
          </w:tcPr>
          <w:p w:rsidR="00133F55" w:rsidRPr="00133F55" w:rsidRDefault="00133F55" w:rsidP="00133F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I=U/R</w:t>
            </w:r>
          </w:p>
        </w:tc>
      </w:tr>
      <w:tr w:rsidR="00133F55" w:rsidTr="00133F55">
        <w:tc>
          <w:tcPr>
            <w:tcW w:w="4785" w:type="dxa"/>
          </w:tcPr>
          <w:p w:rsidR="00133F55" w:rsidRDefault="00133F55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4.Опыты, подтверждающие справедливость закона</w:t>
            </w:r>
          </w:p>
        </w:tc>
        <w:tc>
          <w:tcPr>
            <w:tcW w:w="4786" w:type="dxa"/>
          </w:tcPr>
          <w:p w:rsidR="00A84DDA" w:rsidRDefault="00A84DDA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4.Закон Ома позволяет рассчитать тепловые, химические и магнитные действия электрического тока, так как они зависят от силы тока </w:t>
            </w:r>
          </w:p>
          <w:p w:rsidR="00A84DDA" w:rsidRDefault="00A84DDA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замыкание: </w:t>
            </w:r>
          </w:p>
          <w:p w:rsidR="00A84DDA" w:rsidRDefault="00A84DDA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замыкать обычную осветительную сеть проводником малого сопротивления опасно. Сила тока окажется настолько большой, что это может иметь тяжелые последствия </w:t>
            </w:r>
          </w:p>
        </w:tc>
      </w:tr>
      <w:tr w:rsidR="00133F55" w:rsidTr="00133F55">
        <w:tc>
          <w:tcPr>
            <w:tcW w:w="4785" w:type="dxa"/>
          </w:tcPr>
          <w:p w:rsidR="00133F55" w:rsidRDefault="00A84DDA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5.Учет и использование закона на практике</w:t>
            </w:r>
          </w:p>
        </w:tc>
        <w:tc>
          <w:tcPr>
            <w:tcW w:w="4786" w:type="dxa"/>
          </w:tcPr>
          <w:p w:rsidR="00133F55" w:rsidRDefault="00A84DDA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5.Закон Ома для участка электрической цепи используется для расчета электрических цепей </w:t>
            </w:r>
          </w:p>
        </w:tc>
      </w:tr>
      <w:tr w:rsidR="00133F55" w:rsidTr="00133F55">
        <w:tc>
          <w:tcPr>
            <w:tcW w:w="4785" w:type="dxa"/>
          </w:tcPr>
          <w:p w:rsidR="00133F55" w:rsidRDefault="00A84DDA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6.Границы применения закона</w:t>
            </w:r>
          </w:p>
        </w:tc>
        <w:tc>
          <w:tcPr>
            <w:tcW w:w="4786" w:type="dxa"/>
          </w:tcPr>
          <w:p w:rsidR="00133F55" w:rsidRDefault="00A84DDA" w:rsidP="0013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6.Закон Ома справедлив для участка электрической цепи (без источника)</w:t>
            </w:r>
          </w:p>
        </w:tc>
      </w:tr>
    </w:tbl>
    <w:p w:rsidR="00133F55" w:rsidRDefault="00A84DDA" w:rsidP="00A84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 о приборе</w:t>
      </w:r>
    </w:p>
    <w:p w:rsidR="00A84DDA" w:rsidRDefault="00A84DDA" w:rsidP="00A84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изучения прибора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4DDA" w:rsidTr="00A84DDA">
        <w:tc>
          <w:tcPr>
            <w:tcW w:w="4785" w:type="dxa"/>
          </w:tcPr>
          <w:p w:rsidR="00A84DDA" w:rsidRDefault="0001670C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1.Название прибора</w:t>
            </w:r>
          </w:p>
        </w:tc>
        <w:tc>
          <w:tcPr>
            <w:tcW w:w="4786" w:type="dxa"/>
          </w:tcPr>
          <w:p w:rsidR="00A84DDA" w:rsidRDefault="0001670C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1.Амперметр</w:t>
            </w:r>
          </w:p>
        </w:tc>
      </w:tr>
      <w:tr w:rsidR="00A84DDA" w:rsidTr="00A84DDA">
        <w:tc>
          <w:tcPr>
            <w:tcW w:w="4785" w:type="dxa"/>
          </w:tcPr>
          <w:p w:rsidR="00A84DDA" w:rsidRDefault="0001670C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2.Назначение прибора</w:t>
            </w:r>
          </w:p>
        </w:tc>
        <w:tc>
          <w:tcPr>
            <w:tcW w:w="4786" w:type="dxa"/>
          </w:tcPr>
          <w:p w:rsidR="00A84DDA" w:rsidRDefault="0001670C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2.Амперметр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для определения силы электрического тока в электрической цепи</w:t>
            </w:r>
          </w:p>
        </w:tc>
      </w:tr>
      <w:tr w:rsidR="00A84DDA" w:rsidTr="00A84DDA">
        <w:tc>
          <w:tcPr>
            <w:tcW w:w="4785" w:type="dxa"/>
          </w:tcPr>
          <w:p w:rsidR="00A84DDA" w:rsidRDefault="0001670C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3.Принцип действия прибора</w:t>
            </w:r>
          </w:p>
        </w:tc>
        <w:tc>
          <w:tcPr>
            <w:tcW w:w="4786" w:type="dxa"/>
          </w:tcPr>
          <w:p w:rsidR="00A84DDA" w:rsidRDefault="0001670C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3.Магнитноэлектрический амперметр.</w:t>
            </w:r>
          </w:p>
          <w:p w:rsidR="0001670C" w:rsidRDefault="0001670C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действия основан на взаимодействии магнитного поля магнита и подвижной катушки, находящейся в корпусе прибора.</w:t>
            </w:r>
          </w:p>
        </w:tc>
      </w:tr>
      <w:tr w:rsidR="00A84DDA" w:rsidTr="00A84DDA">
        <w:tc>
          <w:tcPr>
            <w:tcW w:w="4785" w:type="dxa"/>
          </w:tcPr>
          <w:p w:rsidR="00A84DDA" w:rsidRDefault="0001670C" w:rsidP="00B1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4.Схема устройства прибора (основные части прибора, их взаимодействие) </w:t>
            </w:r>
          </w:p>
        </w:tc>
        <w:tc>
          <w:tcPr>
            <w:tcW w:w="4786" w:type="dxa"/>
          </w:tcPr>
          <w:p w:rsidR="00A84DDA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4.Амперметр магнитоэлектрической системы состоит из рамки с током, постоянного магнита, спиральной пружины, клемм, стрелки, шкал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градуированной в амперах, миллиамперах.</w:t>
            </w:r>
          </w:p>
        </w:tc>
      </w:tr>
      <w:tr w:rsidR="00A84DDA" w:rsidTr="00A84DDA">
        <w:tc>
          <w:tcPr>
            <w:tcW w:w="4785" w:type="dxa"/>
          </w:tcPr>
          <w:p w:rsidR="00A84DDA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5.Правила пользования прибором</w:t>
            </w:r>
          </w:p>
        </w:tc>
        <w:tc>
          <w:tcPr>
            <w:tcW w:w="4786" w:type="dxa"/>
          </w:tcPr>
          <w:p w:rsidR="00A84DDA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5.а) не включенный прибор должен показывать нуль.</w:t>
            </w:r>
          </w:p>
          <w:p w:rsidR="00B10BB9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амперметр в электрическую цепь включают последовательно</w:t>
            </w:r>
          </w:p>
          <w:p w:rsidR="00B10BB9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измеряемая физическая величина (сила тока) не должна превышать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предельного значения шкалы прибора</w:t>
            </w:r>
          </w:p>
          <w:p w:rsidR="00B10BB9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клемму со знаком плюс «+» прибора (амперметра) подключают к плюсу «+» источника,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к «-»</w:t>
            </w:r>
          </w:p>
          <w:p w:rsidR="00B10BB9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рибор (амперметр) надо беречь от ударов, тряски и пыли.</w:t>
            </w:r>
          </w:p>
          <w:p w:rsidR="00B10BB9" w:rsidRDefault="00B10BB9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обозначается на схемах электрических цепей</w:t>
            </w:r>
          </w:p>
          <w:p w:rsidR="00EF7E17" w:rsidRDefault="00EF7E17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64.5pt;margin-top:13.3pt;width:30.7pt;height:34.05pt;z-index:251659264">
                  <v:textbox>
                    <w:txbxContent>
                      <w:p w:rsidR="00EF7E17" w:rsidRDefault="00EF7E17">
                        <w:r>
                          <w:t>А</w:t>
                        </w:r>
                      </w:p>
                    </w:txbxContent>
                  </v:textbox>
                </v:oval>
              </w:pict>
            </w:r>
          </w:p>
          <w:p w:rsidR="00EF7E17" w:rsidRDefault="00EF7E17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0;margin-top:13.45pt;width:64.5pt;height:0;z-index:2516582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95.2pt;margin-top:13.45pt;width:75.15pt;height:0;z-index:251660288" o:connectortype="straight"/>
              </w:pict>
            </w:r>
          </w:p>
          <w:p w:rsidR="00EF7E17" w:rsidRDefault="00EF7E17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DDA" w:rsidTr="00A84DDA">
        <w:tc>
          <w:tcPr>
            <w:tcW w:w="4785" w:type="dxa"/>
          </w:tcPr>
          <w:p w:rsidR="00A84DDA" w:rsidRDefault="00EF7E17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6.Область применения прибора</w:t>
            </w:r>
          </w:p>
        </w:tc>
        <w:tc>
          <w:tcPr>
            <w:tcW w:w="4786" w:type="dxa"/>
          </w:tcPr>
          <w:p w:rsidR="00A84DDA" w:rsidRDefault="00EF7E17" w:rsidP="00A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6.Строительство, энергетика наука и индустрия, медицина, в быту, автомобильная промышленность. Амперметр используется па промышленных предприятиях, связанных с производством электрической и тепловой энергии; в физических лабораториях</w:t>
            </w:r>
          </w:p>
        </w:tc>
      </w:tr>
    </w:tbl>
    <w:p w:rsidR="00A84DDA" w:rsidRDefault="00EF7E17" w:rsidP="00EF7E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о теории</w:t>
      </w:r>
    </w:p>
    <w:p w:rsidR="00EF7E17" w:rsidRDefault="00EF7E17" w:rsidP="00EF7E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92048D">
        <w:rPr>
          <w:rFonts w:ascii="Times New Roman" w:hAnsi="Times New Roman" w:cs="Times New Roman"/>
          <w:sz w:val="28"/>
          <w:szCs w:val="28"/>
        </w:rPr>
        <w:t>изучения теории</w:t>
      </w: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92048D" w:rsidTr="00410202">
        <w:tc>
          <w:tcPr>
            <w:tcW w:w="4644" w:type="dxa"/>
          </w:tcPr>
          <w:p w:rsidR="0092048D" w:rsidRDefault="0092048D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1.Опытные факты, послужившие основанием для разработки теории (эмпирический базис теории)</w:t>
            </w:r>
          </w:p>
        </w:tc>
        <w:tc>
          <w:tcPr>
            <w:tcW w:w="5245" w:type="dxa"/>
          </w:tcPr>
          <w:p w:rsidR="0092048D" w:rsidRDefault="0092048D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1.Знание о наличии в действительности явлений диффузии жидкостей, газов и твердых тел, испарение жидкостей; различие и изменение агрегатных состояний тел; броуновское движение.</w:t>
            </w:r>
          </w:p>
        </w:tc>
      </w:tr>
      <w:tr w:rsidR="0092048D" w:rsidTr="00410202">
        <w:tc>
          <w:tcPr>
            <w:tcW w:w="4644" w:type="dxa"/>
          </w:tcPr>
          <w:p w:rsidR="0092048D" w:rsidRDefault="0092048D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2.Основные понятия теории</w:t>
            </w:r>
          </w:p>
        </w:tc>
        <w:tc>
          <w:tcPr>
            <w:tcW w:w="5245" w:type="dxa"/>
          </w:tcPr>
          <w:p w:rsidR="0092048D" w:rsidRPr="00410202" w:rsidRDefault="0092048D" w:rsidP="009204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а) количество вещества </w:t>
            </w:r>
            <w:r w:rsidR="00410202">
              <w:rPr>
                <w:noProof/>
                <w:lang w:eastAsia="ru-RU"/>
              </w:rPr>
              <w:drawing>
                <wp:inline distT="0" distB="0" distL="0" distR="0">
                  <wp:extent cx="127000" cy="135255"/>
                  <wp:effectExtent l="19050" t="0" r="6350" b="0"/>
                  <wp:docPr id="7" name="Рисунок 7" descr="C:\Users\Wolf\AppData\Local\Microsoft\Windows\Temporary Internet Files\Content.Word\5-658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olf\AppData\Local\Microsoft\Windows\Temporary Internet Files\Content.Word\5-658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отношение числа молекул </w:t>
            </w:r>
            <w:r w:rsidR="00410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10202" w:rsidRPr="00410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202">
              <w:rPr>
                <w:rFonts w:ascii="Times New Roman" w:hAnsi="Times New Roman" w:cs="Times New Roman"/>
                <w:sz w:val="28"/>
                <w:szCs w:val="28"/>
              </w:rPr>
              <w:t xml:space="preserve">к числу Авогадро </w:t>
            </w:r>
            <w:r w:rsidR="00410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102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</w:p>
          <w:p w:rsidR="00BA61E3" w:rsidRDefault="00410202" w:rsidP="009204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Если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масса вещества, то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83314" cy="310100"/>
                  <wp:effectExtent l="19050" t="0" r="7236" b="0"/>
                  <wp:docPr id="1" name="Рисунок 1" descr="C:\Users\Wolf\AppData\Local\Microsoft\Windows\Temporary Internet Files\Content.Word\5-658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lf\AppData\Local\Microsoft\Windows\Temporary Internet Files\Content.Word\5-658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91" cy="310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202" w:rsidRPr="00BA61E3" w:rsidRDefault="00410202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0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7000" cy="135255"/>
                  <wp:effectExtent l="19050" t="0" r="6350" b="0"/>
                  <wp:docPr id="4" name="Рисунок 4" descr="C:\Users\Wolf\AppData\Local\Microsoft\Windows\Temporary Internet Files\Content.Word\5-658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olf\AppData\Local\Microsoft\Windows\Temporary Internet Files\Content.Word\5-658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20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A6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BA61E3">
              <w:rPr>
                <w:rFonts w:ascii="Times New Roman" w:hAnsi="Times New Roman" w:cs="Times New Roman"/>
                <w:sz w:val="28"/>
                <w:szCs w:val="28"/>
              </w:rPr>
              <w:t>1 моль</w:t>
            </w:r>
          </w:p>
        </w:tc>
      </w:tr>
      <w:tr w:rsidR="0092048D" w:rsidTr="00410202">
        <w:tc>
          <w:tcPr>
            <w:tcW w:w="4644" w:type="dxa"/>
          </w:tcPr>
          <w:p w:rsidR="0092048D" w:rsidRDefault="00BA61E3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3.Основные положения теории</w:t>
            </w:r>
          </w:p>
        </w:tc>
        <w:tc>
          <w:tcPr>
            <w:tcW w:w="5245" w:type="dxa"/>
          </w:tcPr>
          <w:p w:rsidR="0092048D" w:rsidRDefault="00BA61E3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а) все вещества состоят из частиц (молекул, атомов)</w:t>
            </w:r>
          </w:p>
          <w:p w:rsidR="00BA61E3" w:rsidRDefault="00BA61E3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частицы вещества находятся в непрерывном, хаотическом движении</w:t>
            </w:r>
          </w:p>
          <w:p w:rsidR="00BA61E3" w:rsidRDefault="00BA61E3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частицы вещества взаимодействуют друг с другом.</w:t>
            </w:r>
          </w:p>
        </w:tc>
      </w:tr>
      <w:tr w:rsidR="0092048D" w:rsidTr="00410202">
        <w:tc>
          <w:tcPr>
            <w:tcW w:w="4644" w:type="dxa"/>
          </w:tcPr>
          <w:p w:rsidR="0092048D" w:rsidRDefault="00BA61E3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4.Математический аппарат теории (основные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2048D" w:rsidRDefault="00BA61E3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5640" cy="222885"/>
                  <wp:effectExtent l="19050" t="0" r="0" b="0"/>
                  <wp:docPr id="13" name="Рисунок 13" descr="C:\Users\Wolf\Desktop\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olf\Desktop\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17675" cy="3792855"/>
                  <wp:effectExtent l="19050" t="0" r="0" b="0"/>
                  <wp:docPr id="10" name="Рисунок 10" descr="C:\Users\Wolf\AppData\Local\Microsoft\Windows\Temporary Internet Files\Content.Word\5-658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olf\AppData\Local\Microsoft\Windows\Temporary Internet Files\Content.Word\5-658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379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90A" w:rsidRDefault="001B290A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53310" cy="580390"/>
                  <wp:effectExtent l="19050" t="0" r="8890" b="0"/>
                  <wp:docPr id="14" name="Рисунок 14" descr="C:\Users\Wolf\Desktop\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olf\Desktop\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90A" w:rsidRDefault="001B290A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8D" w:rsidTr="00410202">
        <w:tc>
          <w:tcPr>
            <w:tcW w:w="4644" w:type="dxa"/>
          </w:tcPr>
          <w:p w:rsidR="0092048D" w:rsidRDefault="001B290A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Круг явлений, объясняемых данной теорией</w:t>
            </w:r>
          </w:p>
        </w:tc>
        <w:tc>
          <w:tcPr>
            <w:tcW w:w="5245" w:type="dxa"/>
          </w:tcPr>
          <w:p w:rsidR="0092048D" w:rsidRDefault="001B290A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5.Молекулярно – кинетическая теория – теория, объясняющая тепловые явления в макроскопических телах и свойства этих тел на основе их молекулярного строения.</w:t>
            </w:r>
          </w:p>
        </w:tc>
      </w:tr>
      <w:tr w:rsidR="0092048D" w:rsidTr="00410202">
        <w:tc>
          <w:tcPr>
            <w:tcW w:w="4644" w:type="dxa"/>
          </w:tcPr>
          <w:p w:rsidR="0092048D" w:rsidRDefault="001B290A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6.Явления и свойства тел (частиц) предсказываемые теорией.</w:t>
            </w:r>
          </w:p>
        </w:tc>
        <w:tc>
          <w:tcPr>
            <w:tcW w:w="5245" w:type="dxa"/>
          </w:tcPr>
          <w:p w:rsidR="001B290A" w:rsidRDefault="001B290A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6.Объясняет явление смачивания, диффузии, броуновское движение, смешение веществ;</w:t>
            </w:r>
          </w:p>
          <w:p w:rsidR="0092048D" w:rsidRDefault="001B290A" w:rsidP="009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явления; теплопроводность; вязкость. </w:t>
            </w:r>
          </w:p>
        </w:tc>
      </w:tr>
    </w:tbl>
    <w:p w:rsidR="0092048D" w:rsidRDefault="0092048D" w:rsidP="00EF7E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90A" w:rsidRDefault="001B290A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планов обобщенного характера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для формирования умение выделять главные мысли в тексте. Они служат ориентировочной основой для овладения понятиями, законами и теориями независимо от того, на уроках по какому предмету они изучаются;</w:t>
      </w:r>
    </w:p>
    <w:p w:rsidR="005D0271" w:rsidRPr="00285A95" w:rsidRDefault="001B290A" w:rsidP="005D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80">
        <w:rPr>
          <w:rFonts w:ascii="Times New Roman" w:hAnsi="Times New Roman" w:cs="Times New Roman"/>
          <w:sz w:val="28"/>
          <w:szCs w:val="28"/>
        </w:rPr>
        <w:t>Способствуют формированию национальных приемов умственной деятельности. Это положительно сказывается на качестве знаний учащихся, которые становятся более осознанными и глубокими.</w:t>
      </w:r>
    </w:p>
    <w:sectPr w:rsidR="005D0271" w:rsidRPr="00285A95" w:rsidSect="0053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A95"/>
    <w:rsid w:val="0001670C"/>
    <w:rsid w:val="00133F55"/>
    <w:rsid w:val="00190948"/>
    <w:rsid w:val="001B290A"/>
    <w:rsid w:val="00285A95"/>
    <w:rsid w:val="003734AC"/>
    <w:rsid w:val="00410202"/>
    <w:rsid w:val="005324E7"/>
    <w:rsid w:val="005D0271"/>
    <w:rsid w:val="005D711E"/>
    <w:rsid w:val="006A5E95"/>
    <w:rsid w:val="0092048D"/>
    <w:rsid w:val="00A84DDA"/>
    <w:rsid w:val="00B10BB9"/>
    <w:rsid w:val="00BA61E3"/>
    <w:rsid w:val="00CA6EF3"/>
    <w:rsid w:val="00DA3A80"/>
    <w:rsid w:val="00EC0700"/>
    <w:rsid w:val="00E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2018-12-05T05:43:00Z</dcterms:created>
  <dcterms:modified xsi:type="dcterms:W3CDTF">2018-12-05T08:11:00Z</dcterms:modified>
</cp:coreProperties>
</file>