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A2" w:rsidRPr="003E73A2" w:rsidRDefault="003E73A2" w:rsidP="003E7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73A2">
        <w:rPr>
          <w:rFonts w:ascii="Times New Roman" w:hAnsi="Times New Roman" w:cs="Times New Roman"/>
          <w:b/>
          <w:sz w:val="28"/>
          <w:szCs w:val="28"/>
        </w:rPr>
        <w:t>ПЛЕНЭР</w:t>
      </w:r>
      <w:r w:rsidRPr="003E7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73A2" w:rsidRDefault="003E73A2" w:rsidP="003E7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3E73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 </w:t>
      </w:r>
      <w:r w:rsidRPr="003E73A2">
        <w:rPr>
          <w:rFonts w:ascii="Times New Roman" w:eastAsia="Times New Roman" w:hAnsi="Times New Roman" w:cs="Times New Roman"/>
          <w:sz w:val="28"/>
          <w:szCs w:val="24"/>
          <w:u w:val="single"/>
        </w:rPr>
        <w:t>класс</w:t>
      </w:r>
    </w:p>
    <w:p w:rsidR="00A918B3" w:rsidRPr="003E73A2" w:rsidRDefault="00A918B3" w:rsidP="003E7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73A2" w:rsidRPr="003E73A2" w:rsidRDefault="003E73A2" w:rsidP="003E73A2">
      <w:pPr>
        <w:shd w:val="clear" w:color="auto" w:fill="FFFFFF"/>
        <w:spacing w:after="0" w:line="240" w:lineRule="auto"/>
        <w:ind w:firstLine="182"/>
        <w:rPr>
          <w:rFonts w:ascii="Times New Roman" w:hAnsi="Times New Roman" w:cs="Times New Roman"/>
          <w:sz w:val="24"/>
          <w:szCs w:val="24"/>
        </w:rPr>
      </w:pPr>
      <w:r w:rsidRPr="003E73A2">
        <w:rPr>
          <w:rFonts w:ascii="Times New Roman" w:eastAsia="Times New Roman" w:hAnsi="Times New Roman" w:cs="Times New Roman"/>
          <w:sz w:val="24"/>
          <w:szCs w:val="24"/>
        </w:rPr>
        <w:t>Учебная практика (пленэр) является частью процесса обучения в детских художественных школах. Она проводится обычно после годовых экзаменационных работ, в начале или конце лета, и является продолжением классных учебных занятий по рисунку, живописи и композиции.</w:t>
      </w:r>
    </w:p>
    <w:p w:rsidR="003E73A2" w:rsidRPr="003E73A2" w:rsidRDefault="003E73A2" w:rsidP="003E73A2">
      <w:pPr>
        <w:shd w:val="clear" w:color="auto" w:fill="FFFFFF"/>
        <w:spacing w:line="240" w:lineRule="auto"/>
        <w:ind w:firstLine="178"/>
        <w:rPr>
          <w:rFonts w:ascii="Times New Roman" w:hAnsi="Times New Roman" w:cs="Times New Roman"/>
          <w:sz w:val="24"/>
          <w:szCs w:val="24"/>
        </w:rPr>
      </w:pPr>
      <w:r w:rsidRPr="003E73A2">
        <w:rPr>
          <w:rFonts w:ascii="Times New Roman" w:eastAsia="Times New Roman" w:hAnsi="Times New Roman" w:cs="Times New Roman"/>
          <w:sz w:val="24"/>
          <w:szCs w:val="24"/>
        </w:rPr>
        <w:t>На пленэре дети учатся изображать окружающую действительность, передавая при этом световоздушную перспективу и естественную освещенность. Выполнение этих сложных даже для профессионального творчества задач связано с глубоким изучением натуры в естественной природной среде. Здесь необ</w:t>
      </w:r>
      <w:r w:rsidRPr="003E73A2">
        <w:rPr>
          <w:rFonts w:ascii="Times New Roman" w:eastAsia="Times New Roman" w:hAnsi="Times New Roman" w:cs="Times New Roman"/>
          <w:sz w:val="24"/>
          <w:szCs w:val="24"/>
        </w:rPr>
        <w:softHyphen/>
        <w:t>ходимы навыки по всем творческим дисциплинам (рисунку, живописи, композиции). Пленэр является хорошей школой для дальнейшего развития этих навыков.</w:t>
      </w:r>
    </w:p>
    <w:p w:rsidR="003E73A2" w:rsidRPr="003E73A2" w:rsidRDefault="003E73A2" w:rsidP="003E73A2">
      <w:pPr>
        <w:shd w:val="clear" w:color="auto" w:fill="FFFFFF"/>
        <w:spacing w:line="240" w:lineRule="auto"/>
        <w:ind w:firstLine="182"/>
        <w:rPr>
          <w:rFonts w:ascii="Times New Roman" w:hAnsi="Times New Roman" w:cs="Times New Roman"/>
          <w:sz w:val="24"/>
          <w:szCs w:val="24"/>
        </w:rPr>
      </w:pPr>
      <w:r w:rsidRPr="003E73A2">
        <w:rPr>
          <w:rFonts w:ascii="Times New Roman" w:eastAsia="Times New Roman" w:hAnsi="Times New Roman" w:cs="Times New Roman"/>
          <w:sz w:val="24"/>
          <w:szCs w:val="24"/>
        </w:rPr>
        <w:t>При обучении навыкам передачи световоздушной перспективы педагог должен учитывать индивидуальные качества ребенка, возрастные особенности его психики. Во время пленэра учащиеся собирают материал для работы над композицией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73A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E73A2">
        <w:rPr>
          <w:rFonts w:ascii="Times New Roman" w:eastAsia="Times New Roman" w:hAnsi="Times New Roman" w:cs="Times New Roman"/>
          <w:sz w:val="24"/>
          <w:szCs w:val="24"/>
        </w:rPr>
        <w:t>изучают объекты живой природы, особенности работы над пейзажем; познают способы передачи большого пространства, движущейся и постоянно меняющейся натуры, законы линейной перспективы, равновесия, плановости. На пленэре учащиеся изображают архитектурные мотивы, городские и сельские пейзажи и т.п. При этом длительные задания чередуются с краткосрочными, а живописные работы — с  графическими работами.</w:t>
      </w:r>
    </w:p>
    <w:p w:rsidR="003E73A2" w:rsidRPr="003E73A2" w:rsidRDefault="003E73A2" w:rsidP="003E73A2">
      <w:pPr>
        <w:shd w:val="clear" w:color="auto" w:fill="FFFFFF"/>
        <w:spacing w:line="240" w:lineRule="auto"/>
        <w:ind w:right="101" w:firstLine="187"/>
        <w:rPr>
          <w:rFonts w:ascii="Times New Roman" w:hAnsi="Times New Roman" w:cs="Times New Roman"/>
          <w:sz w:val="24"/>
          <w:szCs w:val="24"/>
        </w:rPr>
      </w:pPr>
      <w:r w:rsidRPr="003E73A2">
        <w:rPr>
          <w:rFonts w:ascii="Times New Roman" w:eastAsia="Times New Roman" w:hAnsi="Times New Roman" w:cs="Times New Roman"/>
          <w:sz w:val="24"/>
          <w:szCs w:val="24"/>
        </w:rPr>
        <w:t>В 1 классе изучается многообразие растительного мира; характерные особенности отдельных растений, цветов, деревьев; выполняются этюды пейзажа. Задачами этого периода являются: развитие наблюдательности, изучение природы родного края, обретение навыка передачи связи изображаемых объектов со средой, воздушной перспективы, выделения главного.</w:t>
      </w:r>
    </w:p>
    <w:p w:rsidR="003E73A2" w:rsidRPr="003E73A2" w:rsidRDefault="003E73A2" w:rsidP="003E73A2">
      <w:pPr>
        <w:shd w:val="clear" w:color="auto" w:fill="FFFFFF"/>
        <w:spacing w:line="240" w:lineRule="auto"/>
        <w:ind w:right="96" w:firstLine="182"/>
        <w:rPr>
          <w:rFonts w:ascii="Times New Roman" w:hAnsi="Times New Roman" w:cs="Times New Roman"/>
          <w:sz w:val="24"/>
          <w:szCs w:val="24"/>
        </w:rPr>
      </w:pPr>
      <w:r w:rsidRPr="003E73A2">
        <w:rPr>
          <w:rFonts w:ascii="Times New Roman" w:eastAsia="Times New Roman" w:hAnsi="Times New Roman" w:cs="Times New Roman"/>
          <w:sz w:val="24"/>
          <w:szCs w:val="24"/>
        </w:rPr>
        <w:t xml:space="preserve">На пленэре учащиеся работают над итоговой композицией. Уже на первом занятии педагог должен определить ее тему и все дальнейшее обучение посвятить сбору материала для нее. </w:t>
      </w:r>
    </w:p>
    <w:p w:rsidR="00742B6D" w:rsidRPr="003E73A2" w:rsidRDefault="003E73A2" w:rsidP="003E73A2">
      <w:pPr>
        <w:spacing w:line="240" w:lineRule="auto"/>
        <w:rPr>
          <w:rFonts w:ascii="Times New Roman" w:hAnsi="Times New Roman" w:cs="Times New Roman"/>
        </w:rPr>
      </w:pPr>
      <w:r w:rsidRPr="003E73A2">
        <w:rPr>
          <w:rFonts w:ascii="Times New Roman" w:eastAsia="Times New Roman" w:hAnsi="Times New Roman" w:cs="Times New Roman"/>
          <w:sz w:val="24"/>
          <w:szCs w:val="24"/>
        </w:rPr>
        <w:t>На всех этапах работы нужно обращать внимание на выразительность композиции листа.</w:t>
      </w:r>
    </w:p>
    <w:sectPr w:rsidR="00742B6D" w:rsidRPr="003E73A2" w:rsidSect="0043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E73A2"/>
    <w:rsid w:val="003E73A2"/>
    <w:rsid w:val="004339FA"/>
    <w:rsid w:val="00742B6D"/>
    <w:rsid w:val="00A918B3"/>
    <w:rsid w:val="00CC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недосекина</dc:creator>
  <cp:keywords/>
  <dc:description/>
  <cp:lastModifiedBy>asus</cp:lastModifiedBy>
  <cp:revision>4</cp:revision>
  <dcterms:created xsi:type="dcterms:W3CDTF">2023-12-17T12:41:00Z</dcterms:created>
  <dcterms:modified xsi:type="dcterms:W3CDTF">2023-12-17T16:23:00Z</dcterms:modified>
</cp:coreProperties>
</file>