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EB5E" w14:textId="77777777" w:rsidR="00194469" w:rsidRPr="00194469" w:rsidRDefault="00194469" w:rsidP="00194469">
      <w:pPr>
        <w:spacing w:after="48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ru-RU"/>
        </w:rPr>
      </w:pPr>
      <w:r w:rsidRPr="00194469">
        <w:rPr>
          <w:rFonts w:ascii="Arial" w:eastAsia="Times New Roman" w:hAnsi="Arial" w:cs="Arial"/>
          <w:color w:val="3A3A3A"/>
          <w:kern w:val="36"/>
          <w:sz w:val="48"/>
          <w:szCs w:val="48"/>
          <w:lang w:eastAsia="ru-RU"/>
        </w:rPr>
        <w:t>Творческий отчет «Формирование речевых навыков младших дошкольников через использование пальчиковых игр и заданий по развитию мелкой моторики рук»</w:t>
      </w:r>
    </w:p>
    <w:p w14:paraId="4DF92C38" w14:textId="4FEC3AC0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Название: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Творческий отчет «Формирование речевых навыков младших дошкольников через использование пальчиковых игр и заданий по развитию мелкой моторики рук»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Номинация: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Детский сад, Методические разработки , Доклады, педсоветы, семинары…, Младшие дошкольники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 xml:space="preserve">Автор: </w:t>
      </w:r>
      <w:proofErr w:type="spellStart"/>
      <w:r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Халитова</w:t>
      </w:r>
      <w:proofErr w:type="spellEnd"/>
      <w:r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 xml:space="preserve"> Марина Владимировна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Должность: воспитатель первой квалификационной категории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 xml:space="preserve">Место работы: МАДОУ 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№ 10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 xml:space="preserve">Месторасположение: 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Республика Башкортостан </w:t>
      </w:r>
      <w:proofErr w:type="spellStart"/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г.Салават</w:t>
      </w:r>
      <w:proofErr w:type="spellEnd"/>
    </w:p>
    <w:p w14:paraId="6B224D96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</w:t>
      </w:r>
    </w:p>
    <w:p w14:paraId="1E076D41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Добрый день уважаемые коллеги.</w:t>
      </w:r>
    </w:p>
    <w:p w14:paraId="1DF71089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Разрешите представить вашему вниманию опыт работы по теме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 «Формирование речевых навыков младших дошкольников через использование пальчиковых игр и заданий по развитию мелкой моторики рук»</w:t>
      </w:r>
    </w:p>
    <w:p w14:paraId="2A421AE8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</w:t>
      </w:r>
    </w:p>
    <w:p w14:paraId="450F0688" w14:textId="2D000EDC" w:rsid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Я </w:t>
      </w:r>
      <w:proofErr w:type="spellStart"/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Халитова</w:t>
      </w:r>
      <w:proofErr w:type="spellEnd"/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М.В.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. воспитатель 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МАДОУ №10 </w:t>
      </w:r>
      <w:proofErr w:type="spellStart"/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г.Салавата</w:t>
      </w:r>
      <w:proofErr w:type="spell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 имею первую квалификационную категорию.</w:t>
      </w:r>
    </w:p>
    <w:p w14:paraId="7646CCB5" w14:textId="3FDF338D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Образование: высшее педагогическое.</w:t>
      </w:r>
    </w:p>
    <w:p w14:paraId="6C7A577C" w14:textId="7553E7BE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Стаж работы в ДОУ </w:t>
      </w: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>12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лет.</w:t>
      </w:r>
    </w:p>
    <w:p w14:paraId="2C7B2636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Речь является важнейшей психической функцией человека. Речевое общение способствует социальному контакту между людьми, благодаря которому развиваются высшие формы деятельности. Развитие речи – это основной показатель развития детей и главное условие успешности организации разнообразной детской деятельности. Недостатки речи обнаруживаются особенно четко при обучении в школе и могут привести к неуспеваемости, порождают неуверенность в своих силах.</w:t>
      </w:r>
    </w:p>
    <w:p w14:paraId="0B75AA54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Родителей и педагогов всегда волновали вопросы: как обеспечить полноценное развитие ребенка? как подготовить его к школе? Один из «практических» ответов на оба эти вопроса – развитие у детей мелкой моторики и улучшение координации движений. Учёными была выявлена закономерность: если развитие движений пальцев соответствует возрасту, то и речевое развитие находится в пределах нормы и наоборот. Начиная работу в группе детей младшего возраста, я обратила внимание на то, что не у всех детей в достаточной мере сформированы такие 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 xml:space="preserve">важные навыки, как координация, сенсорика, ловкость. Большая группа детей быстро утомлялась. Движения детей отличались неловкостью, плохой </w:t>
      </w:r>
      <w:proofErr w:type="spell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координированностью</w:t>
      </w:r>
      <w:proofErr w:type="spell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 чрезмерной замедленностью или, напротив, импульсивностью. Большинство детей испытывали затруднения в овладении навыками самообслуживания. Многие дети, находясь за столом, разливали содержимое, не успев донести до рта, пачкая стол и одежду. Большое количество детей не могло самостоятельно одеться и раздеться. Часто предметы произвольно выпадали у них из рук.</w:t>
      </w:r>
    </w:p>
    <w:p w14:paraId="3C1421A5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Также дети испытывали сложности в продуктивной </w:t>
      </w:r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деятельности..</w:t>
      </w:r>
      <w:proofErr w:type="gram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Недостаточное развитие мелкой моторики проявлялось в походке, ручной деятельности, развитии речи.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Психолого</w:t>
      </w:r>
      <w:proofErr w:type="spellEnd"/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 xml:space="preserve"> педагогическая диагностика уровня развития мелкой моторики проведенная на начало 2012-2013 учебного года по методикам Г.А. Волковой и Н.В. </w:t>
      </w:r>
      <w:proofErr w:type="spellStart"/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Нищевой</w:t>
      </w:r>
      <w:proofErr w:type="spellEnd"/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 xml:space="preserve"> показывает, что 60% детей имеют низкий уровень развития мелкой </w:t>
      </w:r>
      <w:proofErr w:type="gramStart"/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моторики ,</w:t>
      </w:r>
      <w:proofErr w:type="gramEnd"/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 xml:space="preserve"> 25 % — средний уровень, высокий уровень 15%. Психолого-педагогическая диагностика развития речи показывает высокий уровень 30%, 60% средний уровень и 10% низки уровень развития речи.</w:t>
      </w:r>
    </w:p>
    <w:p w14:paraId="6B5B9B91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Поэтому проблема «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Формирование речевых навыков младших дошкольников через использование пальчиковых игр и заданий по развитию мелкой моторики рук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» мне показалась значимой и актуальной, и я подробно занялась ее изучением через самообразование.</w:t>
      </w:r>
    </w:p>
    <w:p w14:paraId="346C07B5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Цель моей работы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выявить влияние использования пальчиковых игр и заданий по развитию мелкой моторики рук на формирование речи дошкольников</w:t>
      </w:r>
    </w:p>
    <w:p w14:paraId="2F707250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— 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Для реализации поставленной цели определила 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следующие задачи:</w:t>
      </w:r>
    </w:p>
    <w:p w14:paraId="07DE2C73" w14:textId="77777777" w:rsidR="00194469" w:rsidRPr="00194469" w:rsidRDefault="00194469" w:rsidP="0019446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Изучить психолого-педагогическую литературу и опыты работ по данной теме.</w:t>
      </w:r>
    </w:p>
    <w:p w14:paraId="715BF2E5" w14:textId="77777777" w:rsidR="00194469" w:rsidRPr="00194469" w:rsidRDefault="00194469" w:rsidP="0019446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Наметить план работы</w:t>
      </w:r>
    </w:p>
    <w:p w14:paraId="6F822117" w14:textId="77777777" w:rsidR="00194469" w:rsidRPr="00194469" w:rsidRDefault="00194469" w:rsidP="0019446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Совершенствовать активную речь детей, познавательную активность, посредством развития мелкой моторики пальцев и кистей рук.</w:t>
      </w:r>
    </w:p>
    <w:p w14:paraId="6E3C70C1" w14:textId="77777777" w:rsidR="00194469" w:rsidRPr="00194469" w:rsidRDefault="00194469" w:rsidP="0019446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Воспитывать интерес к </w:t>
      </w:r>
      <w:proofErr w:type="spell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речетворчеству</w:t>
      </w:r>
      <w:proofErr w:type="spell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 народному фольклору, через пальчиковые игры, формировать положительный эмоциональный настрой.</w:t>
      </w:r>
    </w:p>
    <w:p w14:paraId="1FBE90A1" w14:textId="77777777" w:rsidR="00194469" w:rsidRPr="00194469" w:rsidRDefault="00194469" w:rsidP="0019446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Обогатить предметно – </w:t>
      </w:r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развивающую среду</w:t>
      </w:r>
      <w:proofErr w:type="gram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способствующую всестороннему развитию речи детей и развитию мелкой моторики рук.</w:t>
      </w:r>
    </w:p>
    <w:p w14:paraId="6CBF3558" w14:textId="77777777" w:rsidR="00194469" w:rsidRPr="00194469" w:rsidRDefault="00194469" w:rsidP="0019446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Повысить компетентность родителей в значимости пальчиковых игр, упражнений для развития речи детей дошкольного возраста.</w:t>
      </w:r>
    </w:p>
    <w:p w14:paraId="7E6E6E65" w14:textId="77777777" w:rsidR="00194469" w:rsidRPr="00194469" w:rsidRDefault="00194469" w:rsidP="0019446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Определить результативность проделанной работы через использование психолого-педагогического мониторинга по методике Г.А. Волковой и Н.В. </w:t>
      </w:r>
      <w:proofErr w:type="spell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Нищевой</w:t>
      </w:r>
      <w:proofErr w:type="spellEnd"/>
    </w:p>
    <w:p w14:paraId="6D8E1B97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Предполагаемый результат</w:t>
      </w:r>
    </w:p>
    <w:p w14:paraId="7FC55647" w14:textId="77777777" w:rsidR="00194469" w:rsidRPr="00194469" w:rsidRDefault="00194469" w:rsidP="00194469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</w:p>
    <w:p w14:paraId="508BEDAF" w14:textId="407A3DAB" w:rsidR="00194469" w:rsidRPr="00194469" w:rsidRDefault="00194469" w:rsidP="00194469">
      <w:pPr>
        <w:numPr>
          <w:ilvl w:val="1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Повышение уровня развития мелкой моторики воспитанников группы младшего возраста</w:t>
      </w:r>
      <w:bookmarkStart w:id="0" w:name="_GoBack"/>
      <w:bookmarkEnd w:id="0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;</w:t>
      </w:r>
    </w:p>
    <w:p w14:paraId="232A3136" w14:textId="77777777" w:rsidR="00194469" w:rsidRPr="00194469" w:rsidRDefault="00194469" w:rsidP="00194469">
      <w:pPr>
        <w:numPr>
          <w:ilvl w:val="1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и становление речевых навыков у воспитанников;</w:t>
      </w:r>
    </w:p>
    <w:p w14:paraId="24AEA7E8" w14:textId="77777777" w:rsidR="00194469" w:rsidRPr="00194469" w:rsidRDefault="00194469" w:rsidP="00194469">
      <w:pPr>
        <w:numPr>
          <w:ilvl w:val="1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интеллектуальное и умственное развитие детей;</w:t>
      </w:r>
    </w:p>
    <w:p w14:paraId="5B6C271A" w14:textId="77777777" w:rsidR="00194469" w:rsidRPr="00194469" w:rsidRDefault="00194469" w:rsidP="00194469">
      <w:pPr>
        <w:numPr>
          <w:ilvl w:val="1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пополнение предметно-развивающей среды;</w:t>
      </w:r>
    </w:p>
    <w:p w14:paraId="5F24F6A5" w14:textId="77777777" w:rsidR="00194469" w:rsidRPr="00194469" w:rsidRDefault="00194469" w:rsidP="00194469">
      <w:pPr>
        <w:numPr>
          <w:ilvl w:val="1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обогащение родительского опыта в воспитании детей;</w:t>
      </w:r>
    </w:p>
    <w:p w14:paraId="28170EDB" w14:textId="77777777" w:rsidR="00194469" w:rsidRPr="00194469" w:rsidRDefault="00194469" w:rsidP="00194469">
      <w:pPr>
        <w:numPr>
          <w:ilvl w:val="1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создание в семье благоприятных условий для развития мелкой моторики рук ребенка, учитывая опыт, приобретенный в детском саду.</w:t>
      </w:r>
    </w:p>
    <w:p w14:paraId="17A1A527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Исходя из вышесказанного наметила систему работы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 Выделила три основных направления:</w:t>
      </w:r>
    </w:p>
    <w:p w14:paraId="2F49887C" w14:textId="77777777" w:rsidR="00194469" w:rsidRPr="00194469" w:rsidRDefault="00194469" w:rsidP="0019446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Создание благоприятной речевой среды.</w:t>
      </w:r>
    </w:p>
    <w:p w14:paraId="3305C32E" w14:textId="77777777" w:rsidR="00194469" w:rsidRPr="00194469" w:rsidRDefault="00194469" w:rsidP="0019446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Занятия и совместная деятельность взрослых с детьми.</w:t>
      </w:r>
    </w:p>
    <w:p w14:paraId="7F1D9625" w14:textId="77777777" w:rsidR="00194469" w:rsidRPr="00194469" w:rsidRDefault="00194469" w:rsidP="0019446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Работа с родителями.</w:t>
      </w:r>
    </w:p>
    <w:p w14:paraId="2D1612DD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В своей работе использую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 как 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 xml:space="preserve">Традиционные формы </w:t>
      </w:r>
      <w:proofErr w:type="gramStart"/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работы</w:t>
      </w:r>
      <w:proofErr w:type="gramEnd"/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 xml:space="preserve"> так и нетрадиционные формы работы:</w:t>
      </w:r>
    </w:p>
    <w:p w14:paraId="42DE60DB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Игровые упражнения можно разделить на небольшие группы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</w:t>
      </w:r>
    </w:p>
    <w:p w14:paraId="683690B7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• 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Упражнения для массажа (или самомассажа) рук: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br/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«Массаж подушечек пальцев рук»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«Массаж фаланг пальцев»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«Массаж прижимающий»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«Упражнение с мячом-ёжиком»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«Упражнение с прищепками»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«Самомассаж горохом»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«Горох и фасоль»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«Колечки»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«Гладь мои ладошки, ёж»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• Упражнения, развивающие координацию движений пальцев рук: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«Цепочки», «Поочерёдное соединение всех пальцев», «Ножки», «Соединение одноимённых пальцев», «Пианист», «Пальчики кивают», «Горошки»,</w:t>
      </w:r>
    </w:p>
    <w:p w14:paraId="105AB08C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• 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Упражнения, развивающие взаимодействие между полушариями мозга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: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«Ладонь – кулак», «Поочерёдное соединение всех пальцев», «Ножки</w:t>
      </w:r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» ,</w:t>
      </w:r>
      <w:proofErr w:type="gramEnd"/>
    </w:p>
    <w:p w14:paraId="0233AC33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• 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Упражнения с различными предметами( требуют каких-то предметов, которые почти всегда есть в обиходе):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«Упражнение с мячом-ёжиком», «Упражнение с прищепками», «Упражнение с эспандерами», «Упражнение с пробками», «</w:t>
      </w:r>
      <w:proofErr w:type="spell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Узловка</w:t>
      </w:r>
      <w:proofErr w:type="spell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», «Упражнение с чётками», «Упражнение с бусами», «Упражнение со счётными палочками», «</w:t>
      </w:r>
      <w:proofErr w:type="spell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Комканье</w:t>
      </w:r>
      <w:proofErr w:type="spell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платка», «Горох и фасоль», «Все узлы переберу», «Волшебные орешки»,</w:t>
      </w:r>
    </w:p>
    <w:p w14:paraId="1361E2FE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• 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Гимнастика для пальцев: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br/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«Щелчки», «Потягивание за кончики пальцев»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br/>
        <w:t>• 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Игры с пальчиками без предметов с речевым сопровождением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. Упражнения без предметов можно </w:t>
      </w:r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использовать</w:t>
      </w:r>
      <w:proofErr w:type="gram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где и когда угодно (дома, в транспорте, где нечем занять ребёнка).</w:t>
      </w:r>
    </w:p>
    <w:p w14:paraId="2D4DE22C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Стихи, сопровождающие упражнения, — это та основа, на которой формируется и совершенствуется чувство ритма. Они учат слышать рифму, ударения, делить слова на слоги.</w:t>
      </w:r>
    </w:p>
    <w:p w14:paraId="1FEA8FCC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Для систематичности в работе по применению пальчиковых игр использую перспективный план, составленный с учетом лексических тем</w:t>
      </w:r>
    </w:p>
    <w:p w14:paraId="049B4879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Начиная сначала учебного года ежедневно в планы </w:t>
      </w:r>
      <w:proofErr w:type="spellStart"/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воспитательно</w:t>
      </w:r>
      <w:proofErr w:type="spell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-образовательной работы</w:t>
      </w:r>
      <w:proofErr w:type="gram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включались и проводились пальчиковые игры, массаж пальцев и ладоней. Для начала осваивались легкие упражнения с пальчиками: </w:t>
      </w:r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« Кошечка</w:t>
      </w:r>
      <w:proofErr w:type="gram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», « Коза рогатая», « Петушок», «Зайчики пушистые», « Пчелки».</w:t>
      </w:r>
    </w:p>
    <w:p w14:paraId="543808BF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Постепенно игры с пальчиками стала усложнять и вводить координацию движения кисти рук: </w:t>
      </w:r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« Волны</w:t>
      </w:r>
      <w:proofErr w:type="gram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», « Рыбки», « Замок «Корзинка», « Ежик», «Лодочка», « Паучок», « Воздушный шарик» и т. д.</w:t>
      </w:r>
    </w:p>
    <w:p w14:paraId="04B46979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Вторым этапом стало введение на занятиях работы с соленым тестом.</w:t>
      </w:r>
    </w:p>
    <w:p w14:paraId="183EF185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Дети играют с тестом легко, непринужденно, даже застенчивые дети проявляют себя активно в общении со сверстниками. И при этом отрабатываются приемы лепки, развивается моторика пальцев рук. Соленое тесто — экологически чистый 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продукт, нежно воздействует на активные точки, как бы массажируя руки. Дети с удовольствием лепят из соленого теста.</w:t>
      </w:r>
    </w:p>
    <w:p w14:paraId="41C43563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Далее ввела экспериментальную деятельность, а именно экспериментирование с песком, водой, снегом, льдом, что помогает в развитии чувствительности кончиков пальцев.</w:t>
      </w:r>
    </w:p>
    <w:p w14:paraId="1F40E80A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Постепенно вводилась работа с предметами и материалом (ножницы, пластилин, конструктор, прищепки, бусины, крупы и др.)</w:t>
      </w:r>
    </w:p>
    <w:p w14:paraId="18128FA4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Выполняя пальцами мелкую работу, ребенок не только вырабатывает ловкость, умение управлять своими движениями, концентрировать внимание на одном виде деятельности, но и развивает речь. К тому же игры с мелкими предметами очень полезны для улучшения остроты зрения.</w:t>
      </w:r>
    </w:p>
    <w:p w14:paraId="1B1D4F69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Так же в работе использую различные виды театра.</w:t>
      </w:r>
    </w:p>
    <w:p w14:paraId="4E7C37E6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Выкладывание геометрических фигур и изображение предметов с помощью счетных палочек и спичек (индивидуальная работа)</w:t>
      </w:r>
    </w:p>
    <w:p w14:paraId="0E795AB5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Упражнения в обводе контуров предметов. Рисование по трафаретам, закрашивание контурных предметов ровными линиями и точками. Штриховка вертикальная. Рисование несложных геометрических фигур, букв в воздухе и на столе ведущей рукой, затем другой рукой и обеими руками вместе; поочередное рисование каждым пальцем одной, затем другой руки.</w:t>
      </w:r>
    </w:p>
    <w:p w14:paraId="609997A9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Конструирование и работа с мозаикой, </w:t>
      </w:r>
      <w:proofErr w:type="spell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пазлами</w:t>
      </w:r>
      <w:proofErr w:type="spell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</w:t>
      </w:r>
    </w:p>
    <w:p w14:paraId="7F5C1A4A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 своей работе использую так называемые домашние дела: перемотка ниток; завязывание и развязывание узелков; уход за срезанными и живыми цветами; водные процедуры, переливание воды (мытье посуды, стирка кукольного белья; собирание разрезных картинок, ягод; разбор круп</w:t>
      </w:r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 .плетение</w:t>
      </w:r>
      <w:proofErr w:type="gramEnd"/>
    </w:p>
    <w:p w14:paraId="0B69784E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Работа с родителями</w:t>
      </w:r>
    </w:p>
    <w:p w14:paraId="6838FFB5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Сознавая, что проблемы развития речи и мелкой моторики </w:t>
      </w:r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не возможно</w:t>
      </w:r>
      <w:proofErr w:type="gram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решить без единства с семьей, уделяю особое внимание работе с родителями. Составила перспективный план, Родители – активные помощники в организации образовательного процесса. Стараюсь максимально привлечь родителей к активному участию, добилась полного осознания проблемы и активного стремления. Проведено анкетирование родителей: «Что такое мелкая моторика? Как её развивать?», родительское собрание «Мелкая моторика в развитии речи детей», семинар практикум «Пальцы помогают говорить» консультации: «Значение пальчиковых игр в развитии речи детей дошкольного возраста», «Зависимость развития речи от использования пальчиковых игр», «Играем пальчиками — развиваем речь» (значение мелкой моторики), «Как, и при каких условиях формируется речь детей четвертого года жизни» Информирую родителей о состоянии речи их детей. Широко использую информацию в родительских уголках, оформил папки: «ПРАКТИЧЕСКИЕ РЕКОМЕНДАЦИИ ДЛЯ РОДИТЕЛЕЙ по развитию мелкой моторики рук у детей с использованием подручного материала», «Мелкая моторика. Гимнастика для пальчиков»</w:t>
      </w:r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, ,</w:t>
      </w:r>
      <w:proofErr w:type="gram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«Пальчиковые игры», «Сборник игр по развитию мелкой моторики рук»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, «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ПРАКТИЧЕСКИЕ РЕКОМЕНДАЦИИ ДЛЯ РОДИТЕЛЕЙ по использованию </w:t>
      </w:r>
      <w:proofErr w:type="spell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массажера</w:t>
      </w:r>
      <w:proofErr w:type="spell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су-</w:t>
      </w:r>
      <w:proofErr w:type="spell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джок</w:t>
      </w:r>
      <w:proofErr w:type="spell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», которые обновляются по мере изучения игр. Провела родительское собрание, разработала рекомендации и </w:t>
      </w:r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памятки</w:t>
      </w:r>
      <w:proofErr w:type="gram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в которых прописывала о необходимости давать детям больше самостоятельности при одевании (застегивать, расстегивать молнии, пуговицы), т.к эти действия являются базовым, они формируют ручную умелость. Например: «Как играть в пальчиковую игру?», «Пальчиковые игры для развития речи дошкольников» и др.</w:t>
      </w:r>
    </w:p>
    <w:p w14:paraId="6DB6A582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Родители активно участвуют в семинарах – практикумах с участием детей «Играем пальчиками и развиваем речь», где на практике учатся выполнять те или иные игры и упражнения. Предлагаю в домашнее пользование специальную литературу по развитию мелкой моторики рук.</w:t>
      </w:r>
    </w:p>
    <w:p w14:paraId="12F85581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Результатом работы считаю что: 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работа по развитию мелкой моторики рук способствовала повышению умственной деятельности ребенка, психических процессов (внимание, память), развили речевые способности детей, коммуникабельность и </w:t>
      </w:r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т.д..</w:t>
      </w:r>
      <w:proofErr w:type="gram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Психолого-педагогическая диагностика уровня развития мелкой моторики на конец 2012-2013 учебного года, проведенная по методикам Г.А. Волковой и Н.В. </w:t>
      </w:r>
      <w:proofErr w:type="spell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Нищевой</w:t>
      </w:r>
      <w:proofErr w:type="spell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показывает, что низкий уровень развития мелкой моторики 15 %, 50 % — средний уровень, высокий уровень 35%.</w:t>
      </w:r>
    </w:p>
    <w:p w14:paraId="5BF4F148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Результат диагностики развития речи </w:t>
      </w:r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следующий :</w:t>
      </w:r>
      <w:proofErr w:type="gram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высокий уровень 80%, 15% средний уровень и 5% низки уровень развития речи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.</w:t>
      </w:r>
    </w:p>
    <w:p w14:paraId="5ED93291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Для себя сделала вывод, что разнообразие пособий вызвали у детей интерес к пальчиковым играм, активизировались творческие способности. Кисти рук и пальцев у детей приобрели силу, хорошую подвижность и гибкость, что в дальнейшем облегчит овладение навыком письма. У многих воспитанников наблюдается положительная динамика уровня развития речи, что позволяет сделать вывод о стабильности полученных результатов. У детей улучшилось звукопроизношение, и обогатилась лексика.</w:t>
      </w:r>
    </w:p>
    <w:p w14:paraId="4D75D598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Для многих родителей уже не представляет секрета тот факт, что умственное развитие ребенка и постановка его речи очень сильно зависит от развитости мелкой моторики.</w:t>
      </w:r>
    </w:p>
    <w:p w14:paraId="3C8FF7CB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Родители уделяют должное внимание развитию координации руки и используют для этого пальчиковые игры, оказывают посильную помощь в создании речевой среды в группе и создали речевую среду дома.</w:t>
      </w:r>
    </w:p>
    <w:p w14:paraId="7A21FCD6" w14:textId="77777777" w:rsidR="00194469" w:rsidRPr="00194469" w:rsidRDefault="00194469" w:rsidP="00194469">
      <w:pPr>
        <w:spacing w:after="36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Таким образом, целенаправленная, систематическая и планомерная работа по развитию мелкой моторики руки у детей дошкольного возраста при тесном взаимодействии с родителями, а также слаженная и умелая работа пальчиков детей помогает развиваться речи и интеллекту, оказывает положительное воздействие на весь организм в целом, готовит непослушную ручку к письму. Осознавая </w:t>
      </w:r>
      <w:proofErr w:type="gramStart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всю важность пальчиковых игр и упражнений</w:t>
      </w:r>
      <w:proofErr w:type="gramEnd"/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хочу работу в данном направлении продолжить.</w:t>
      </w:r>
    </w:p>
    <w:p w14:paraId="04ED92A2" w14:textId="77777777" w:rsidR="00194469" w:rsidRPr="00194469" w:rsidRDefault="00194469" w:rsidP="00194469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Перспектива на будущее</w:t>
      </w:r>
    </w:p>
    <w:p w14:paraId="291F121E" w14:textId="77777777" w:rsidR="00194469" w:rsidRPr="00194469" w:rsidRDefault="00194469" w:rsidP="0019446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Продолжить начатую работу</w:t>
      </w:r>
      <w:r w:rsidRPr="00194469">
        <w:rPr>
          <w:rFonts w:ascii="Arial" w:eastAsia="Times New Roman" w:hAnsi="Arial" w:cs="Arial"/>
          <w:color w:val="AB0000"/>
          <w:sz w:val="24"/>
          <w:szCs w:val="24"/>
          <w:bdr w:val="none" w:sz="0" w:space="0" w:color="auto" w:frame="1"/>
          <w:lang w:eastAsia="ru-RU"/>
        </w:rPr>
        <w:t> «</w:t>
      </w: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Формирование речи дошкольников через использование пальчиковых игр и заданий по развитию мелкой моторики рук»</w:t>
      </w:r>
    </w:p>
    <w:p w14:paraId="2806C465" w14:textId="77777777" w:rsidR="00194469" w:rsidRPr="00194469" w:rsidRDefault="00194469" w:rsidP="0019446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Обогащать предметно-развивающую среду нетрадиционными играми и пособиями для развития мелкой моторики рук</w:t>
      </w:r>
    </w:p>
    <w:p w14:paraId="26A912B6" w14:textId="77777777" w:rsidR="00194469" w:rsidRPr="00194469" w:rsidRDefault="00194469" w:rsidP="0019446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Продолжать взаимодействие с родителями</w:t>
      </w:r>
    </w:p>
    <w:p w14:paraId="3F3F968D" w14:textId="77777777" w:rsidR="00194469" w:rsidRPr="00194469" w:rsidRDefault="00194469" w:rsidP="0019446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Планирую начать работу по клеткам (зрительные и слуховые диктанты), освоить горизонтальную и наклонную штриховку, рисование “петелькой” и “штрихом” (упражнения выполняются только простым карандашом)</w:t>
      </w:r>
    </w:p>
    <w:p w14:paraId="057F6F2D" w14:textId="77777777" w:rsidR="00194469" w:rsidRPr="00194469" w:rsidRDefault="00194469" w:rsidP="0019446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194469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Освоение ремесел: шитье, вышивание, вязание, плетение, работа с бисером и др.</w:t>
      </w:r>
    </w:p>
    <w:p w14:paraId="2536FBD0" w14:textId="77777777" w:rsidR="00501816" w:rsidRDefault="00501816"/>
    <w:sectPr w:rsidR="0050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54B"/>
    <w:multiLevelType w:val="multilevel"/>
    <w:tmpl w:val="7B5C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24346"/>
    <w:multiLevelType w:val="multilevel"/>
    <w:tmpl w:val="3EF4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BA597A"/>
    <w:multiLevelType w:val="multilevel"/>
    <w:tmpl w:val="C452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060E4"/>
    <w:multiLevelType w:val="multilevel"/>
    <w:tmpl w:val="966C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44"/>
    <w:rsid w:val="00194469"/>
    <w:rsid w:val="00501816"/>
    <w:rsid w:val="0066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BD8F"/>
  <w15:chartTrackingRefBased/>
  <w15:docId w15:val="{4A7F7B8F-EEEF-4BB9-91F2-779339CB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1966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2019-12-29T13:17:00Z</dcterms:created>
  <dcterms:modified xsi:type="dcterms:W3CDTF">2019-12-29T13:22:00Z</dcterms:modified>
</cp:coreProperties>
</file>