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21" w:rsidRDefault="00A75E21" w:rsidP="00A75E21">
      <w:pPr>
        <w:spacing w:after="0"/>
        <w:ind w:left="0"/>
        <w:rPr>
          <w:rFonts w:ascii="Times New Roman" w:hAnsi="Times New Roman"/>
          <w:b/>
          <w:sz w:val="28"/>
          <w:szCs w:val="28"/>
        </w:rPr>
      </w:pPr>
      <w:r>
        <w:rPr>
          <w:rFonts w:ascii="Times New Roman" w:hAnsi="Times New Roman"/>
          <w:b/>
          <w:sz w:val="28"/>
          <w:szCs w:val="28"/>
        </w:rPr>
        <w:t>«Формирование основ патриотизма в дошкольном возрасте через технологию проектирования»</w:t>
      </w:r>
    </w:p>
    <w:p w:rsidR="00A75E21" w:rsidRDefault="00A75E21" w:rsidP="00A75E21">
      <w:pPr>
        <w:shd w:val="clear" w:color="auto" w:fill="FFFFFF"/>
        <w:tabs>
          <w:tab w:val="left" w:pos="567"/>
        </w:tabs>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ребёнке постепенно, в ходе воспитания любви   </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своим</w:t>
      </w:r>
      <w:proofErr w:type="gramEnd"/>
      <w:r>
        <w:rPr>
          <w:rFonts w:ascii="Times New Roman" w:eastAsia="Times New Roman" w:hAnsi="Times New Roman"/>
          <w:color w:val="000000"/>
          <w:sz w:val="24"/>
          <w:szCs w:val="24"/>
          <w:lang w:eastAsia="ru-RU"/>
        </w:rPr>
        <w:t xml:space="preserve"> ближним, к детскому саду, к родным местам, родной стране. 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относится чувство патриотизма.</w:t>
      </w:r>
    </w:p>
    <w:p w:rsidR="00A75E21" w:rsidRDefault="00A75E21" w:rsidP="00A75E21">
      <w:pPr>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Основы гражданственности и патриотизма в дошкольном возрасте можно сформировать лишь при условии целенаправленной и систематической работы, основанной на принципе сотрудничества детей и взрослых. Для реализации поставленной задачи мы обратились к проектной деятельности. Технология проектирования - уникальное средство, позволяющее реализовать принцип оптимального соотношения между развитием детей под влиянием взрослого и развитием, обусловленным собственной активностью ребенка. Проект в педагогике понимается как конкретное практическое дело, поэтапное движение к цели. В основе метода проектов лежит развитие познавательных интересов детей, умения самостоятельно конструировать свои знания, ориентироваться в информационном пространстве, анализировать процесс и результат своей деятельности. Проанализировав задачи по патриотическому воспитанию в дошкольном возрасте, мы разработали проекты:</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«Папа, мама, я – дружная семья»</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«Моя семья, Территория любви»</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«Вот эта улица, вот этот дом…»</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 люблю свой детский сад»</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«Мой город – мое будущее»</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«Хакасия – край мой, родные просторы…»</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«Сохраним природу вокруг нас»</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«Наша Родина- Россия»</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«Москва – столица нашей Родины»</w:t>
      </w:r>
    </w:p>
    <w:p w:rsidR="00A75E21" w:rsidRDefault="00A75E21" w:rsidP="00A75E21">
      <w:pPr>
        <w:numPr>
          <w:ilvl w:val="0"/>
          <w:numId w:val="1"/>
        </w:numPr>
        <w:shd w:val="clear" w:color="auto" w:fill="FFFFFF"/>
        <w:spacing w:after="0" w:line="240" w:lineRule="auto"/>
        <w:ind w:left="1440"/>
        <w:jc w:val="both"/>
        <w:rPr>
          <w:rFonts w:ascii="Times New Roman" w:eastAsia="Times New Roman" w:hAnsi="Times New Roman"/>
          <w:color w:val="000000"/>
          <w:sz w:val="24"/>
          <w:szCs w:val="24"/>
          <w:lang w:eastAsia="ru-RU"/>
        </w:rPr>
      </w:pPr>
      <w:r>
        <w:rPr>
          <w:rFonts w:ascii="Verdana" w:eastAsia="Times New Roman" w:hAnsi="Verdana"/>
          <w:sz w:val="18"/>
          <w:szCs w:val="18"/>
          <w:lang w:eastAsia="ru-RU"/>
        </w:rPr>
        <w:t>«</w:t>
      </w:r>
      <w:r>
        <w:rPr>
          <w:rFonts w:ascii="Times New Roman" w:eastAsia="Times New Roman" w:hAnsi="Times New Roman"/>
          <w:sz w:val="24"/>
          <w:szCs w:val="24"/>
          <w:lang w:eastAsia="ru-RU"/>
        </w:rPr>
        <w:t>Сильны и могучи богатыри славной Руси»</w:t>
      </w:r>
    </w:p>
    <w:p w:rsidR="00A75E21" w:rsidRDefault="00A75E21" w:rsidP="00A75E21">
      <w:pPr>
        <w:numPr>
          <w:ilvl w:val="0"/>
          <w:numId w:val="1"/>
        </w:numPr>
        <w:spacing w:before="100" w:beforeAutospacing="1" w:after="0" w:line="240" w:lineRule="auto"/>
        <w:ind w:left="14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«Законы, по которым мы живем» и т.д.</w:t>
      </w:r>
    </w:p>
    <w:p w:rsidR="00A75E21" w:rsidRDefault="00A75E21" w:rsidP="00A75E21">
      <w:pPr>
        <w:spacing w:before="100" w:beforeAutospacing="1"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Каждый регион, город, село </w:t>
      </w:r>
      <w:proofErr w:type="gramStart"/>
      <w:r>
        <w:rPr>
          <w:rFonts w:ascii="Times New Roman" w:eastAsia="Times New Roman" w:hAnsi="Times New Roman"/>
          <w:sz w:val="24"/>
          <w:szCs w:val="24"/>
          <w:lang w:eastAsia="ru-RU"/>
        </w:rPr>
        <w:t>неповторимы</w:t>
      </w:r>
      <w:proofErr w:type="gramEnd"/>
      <w:r>
        <w:rPr>
          <w:rFonts w:ascii="Times New Roman" w:eastAsia="Times New Roman" w:hAnsi="Times New Roman"/>
          <w:sz w:val="24"/>
          <w:szCs w:val="24"/>
          <w:lang w:eastAsia="ru-RU"/>
        </w:rPr>
        <w:t>,  различаются своим историческим прошлым, архитектурой. Дети в силу возраста интересуются той обстановкой, архитектурным содержанием, которые их окружают. Задача взрослых направить их познание в нужное русло. Следует рассказать детям, что каждая улица, каждый уголок родного города имеет свое название, хранит свою тайну. Невозможно полюбить их не зная их судьбы, исторического прошлого. Наша задача отобрать из массы впечатлений, получаемых детьми</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более доступные. Начиная работу по воспитанию любви к родному краю, педагог обязан сам хорошо его знать. </w:t>
      </w:r>
      <w:proofErr w:type="gramStart"/>
      <w:r>
        <w:rPr>
          <w:rFonts w:ascii="Times New Roman" w:eastAsia="Times New Roman" w:hAnsi="Times New Roman"/>
          <w:sz w:val="24"/>
          <w:szCs w:val="24"/>
          <w:lang w:eastAsia="ru-RU"/>
        </w:rPr>
        <w:t xml:space="preserve">В рамках большой темы «Мой город Абакан»,  мы решили провести «мини- исследование» истории одной улицы (на которой находится наш детский сад», улицы имени Г.И. </w:t>
      </w:r>
      <w:proofErr w:type="spellStart"/>
      <w:r>
        <w:rPr>
          <w:rFonts w:ascii="Times New Roman" w:eastAsia="Times New Roman" w:hAnsi="Times New Roman"/>
          <w:sz w:val="24"/>
          <w:szCs w:val="24"/>
          <w:lang w:eastAsia="ru-RU"/>
        </w:rPr>
        <w:t>Итыгина</w:t>
      </w:r>
      <w:proofErr w:type="spellEnd"/>
      <w:r>
        <w:rPr>
          <w:rFonts w:ascii="Times New Roman" w:eastAsia="Times New Roman" w:hAnsi="Times New Roman"/>
          <w:sz w:val="24"/>
          <w:szCs w:val="24"/>
          <w:lang w:eastAsia="ru-RU"/>
        </w:rPr>
        <w:t>.</w:t>
      </w:r>
      <w:r>
        <w:rPr>
          <w:rFonts w:ascii="Times New Roman" w:eastAsia="Times New Roman" w:hAnsi="Times New Roman"/>
          <w:color w:val="000000"/>
          <w:sz w:val="24"/>
          <w:szCs w:val="24"/>
          <w:lang w:eastAsia="ru-RU"/>
        </w:rPr>
        <w:t xml:space="preserve"> </w:t>
      </w:r>
      <w:proofErr w:type="gramEnd"/>
    </w:p>
    <w:p w:rsidR="00A75E21" w:rsidRDefault="00A75E21" w:rsidP="00A75E21">
      <w:pPr>
        <w:shd w:val="clear" w:color="auto" w:fill="FFFFFF"/>
        <w:spacing w:after="0" w:line="240" w:lineRule="auto"/>
        <w:ind w:left="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Тема мини-проекта: «</w:t>
      </w:r>
      <w:r>
        <w:rPr>
          <w:rFonts w:ascii="Times New Roman" w:eastAsia="Times New Roman" w:hAnsi="Times New Roman"/>
          <w:i/>
          <w:color w:val="000000"/>
          <w:sz w:val="24"/>
          <w:szCs w:val="24"/>
          <w:lang w:eastAsia="ru-RU"/>
        </w:rPr>
        <w:t>Вот</w:t>
      </w:r>
      <w:r>
        <w:rPr>
          <w:rFonts w:ascii="Times New Roman" w:eastAsia="Times New Roman" w:hAnsi="Times New Roman"/>
          <w:b/>
          <w:color w:val="000000"/>
          <w:sz w:val="24"/>
          <w:szCs w:val="24"/>
          <w:lang w:eastAsia="ru-RU"/>
        </w:rPr>
        <w:t xml:space="preserve"> </w:t>
      </w:r>
      <w:r>
        <w:rPr>
          <w:rFonts w:ascii="Times New Roman" w:eastAsia="Times New Roman" w:hAnsi="Times New Roman"/>
          <w:i/>
          <w:color w:val="000000"/>
          <w:sz w:val="24"/>
          <w:szCs w:val="24"/>
          <w:lang w:eastAsia="ru-RU"/>
        </w:rPr>
        <w:t>эта улица, вот этот дом</w:t>
      </w:r>
      <w:r>
        <w:rPr>
          <w:rFonts w:ascii="Times New Roman" w:eastAsia="Times New Roman" w:hAnsi="Times New Roman"/>
          <w:b/>
          <w:color w:val="000000"/>
          <w:sz w:val="24"/>
          <w:szCs w:val="24"/>
          <w:lang w:eastAsia="ru-RU"/>
        </w:rPr>
        <w:t>»</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b/>
          <w:sz w:val="24"/>
          <w:szCs w:val="24"/>
        </w:rPr>
        <w:t xml:space="preserve">Тип проекта: </w:t>
      </w:r>
      <w:r>
        <w:rPr>
          <w:rFonts w:ascii="Times New Roman" w:hAnsi="Times New Roman"/>
          <w:sz w:val="24"/>
          <w:szCs w:val="24"/>
        </w:rPr>
        <w:t>информационно-ориентированный, краткосрочный</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b/>
          <w:sz w:val="24"/>
          <w:szCs w:val="24"/>
        </w:rPr>
        <w:t>Срок реализации</w:t>
      </w:r>
      <w:r>
        <w:rPr>
          <w:rFonts w:ascii="Times New Roman" w:hAnsi="Times New Roman"/>
          <w:sz w:val="24"/>
          <w:szCs w:val="24"/>
        </w:rPr>
        <w:t>: 2 недели.</w:t>
      </w: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 xml:space="preserve">Участники проекта: </w:t>
      </w:r>
      <w:r>
        <w:rPr>
          <w:rFonts w:ascii="Times New Roman" w:hAnsi="Times New Roman"/>
          <w:sz w:val="24"/>
          <w:szCs w:val="24"/>
        </w:rPr>
        <w:t>дети старшей группы «Пчелки»,  воспитатели,  родители</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b/>
          <w:sz w:val="24"/>
          <w:szCs w:val="24"/>
        </w:rPr>
        <w:t>Результат проекта:</w:t>
      </w:r>
      <w:r>
        <w:rPr>
          <w:rFonts w:ascii="Times New Roman" w:hAnsi="Times New Roman"/>
          <w:sz w:val="24"/>
          <w:szCs w:val="24"/>
        </w:rPr>
        <w:t xml:space="preserve"> создание макета микрорайона, оформление книги «История улиц города Абакана», презентация ее другим детям. </w:t>
      </w: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Проблема:</w:t>
      </w:r>
    </w:p>
    <w:p w:rsidR="00A75E21" w:rsidRDefault="00A75E21" w:rsidP="00A75E21">
      <w:pPr>
        <w:shd w:val="clear" w:color="auto" w:fill="FFFFFF"/>
        <w:spacing w:after="0" w:line="240" w:lineRule="auto"/>
        <w:ind w:left="0"/>
        <w:jc w:val="both"/>
      </w:pPr>
      <w:r>
        <w:rPr>
          <w:rFonts w:ascii="Times New Roman" w:hAnsi="Times New Roman"/>
          <w:sz w:val="24"/>
          <w:szCs w:val="24"/>
        </w:rPr>
        <w:t xml:space="preserve">Слабый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нравственно-морального опыта,  знаний о своем городе, крае, стране, явлениях общественной  жизни.</w:t>
      </w:r>
      <w:r>
        <w:t xml:space="preserve">  </w:t>
      </w: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Актуальность:</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Постижение города, красоты и тайн его улиц, а через это - истории и культуры - является не частью «ознакомления с окружающим», а особой и, что немало важно, доступной дошкольнику формой самопознания. </w:t>
      </w: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Цель проекта:</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Обогащение знаний детей об истории названий улиц города Абакана. </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b/>
          <w:bCs/>
          <w:sz w:val="24"/>
          <w:szCs w:val="24"/>
        </w:rPr>
        <w:t>Задачи:</w:t>
      </w:r>
    </w:p>
    <w:p w:rsidR="00A75E21" w:rsidRDefault="00A75E21" w:rsidP="00A75E21">
      <w:pPr>
        <w:numPr>
          <w:ilvl w:val="0"/>
          <w:numId w:val="2"/>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формировать  умение ориентироваться в ближайшем культурном окружении и отражать это в своей деятельности;</w:t>
      </w:r>
    </w:p>
    <w:p w:rsidR="00A75E21" w:rsidRDefault="00A75E21" w:rsidP="00A75E21">
      <w:pPr>
        <w:numPr>
          <w:ilvl w:val="0"/>
          <w:numId w:val="2"/>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развивать интерес к истории названия улиц, поисково-исследовательские навыки;</w:t>
      </w:r>
    </w:p>
    <w:p w:rsidR="00A75E21" w:rsidRDefault="00A75E21" w:rsidP="00A75E21">
      <w:pPr>
        <w:numPr>
          <w:ilvl w:val="0"/>
          <w:numId w:val="2"/>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воспитывать любовь к родному городу.</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Работа по проекту проходит в 3 этапа: </w:t>
      </w:r>
      <w:proofErr w:type="gramStart"/>
      <w:r>
        <w:rPr>
          <w:rFonts w:ascii="Times New Roman" w:hAnsi="Times New Roman"/>
          <w:sz w:val="24"/>
          <w:szCs w:val="24"/>
        </w:rPr>
        <w:t>подготовительный</w:t>
      </w:r>
      <w:proofErr w:type="gramEnd"/>
      <w:r>
        <w:rPr>
          <w:rFonts w:ascii="Times New Roman" w:hAnsi="Times New Roman"/>
          <w:sz w:val="24"/>
          <w:szCs w:val="24"/>
        </w:rPr>
        <w:t>, практический и заключительный.</w:t>
      </w: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Подготовительный этап:</w:t>
      </w:r>
    </w:p>
    <w:p w:rsidR="00A75E21" w:rsidRDefault="00A75E21" w:rsidP="00A75E21">
      <w:pPr>
        <w:numPr>
          <w:ilvl w:val="0"/>
          <w:numId w:val="3"/>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Составление модели трех вопросов.</w:t>
      </w:r>
    </w:p>
    <w:p w:rsidR="00A75E21" w:rsidRDefault="00A75E21" w:rsidP="00A75E21">
      <w:pPr>
        <w:numPr>
          <w:ilvl w:val="0"/>
          <w:numId w:val="3"/>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Обращение к родителям в форме объявления от имени детей с просьбой помочь в сборе информации по теме проекта.</w:t>
      </w:r>
    </w:p>
    <w:p w:rsidR="00A75E21" w:rsidRDefault="00A75E21" w:rsidP="00A75E21">
      <w:pPr>
        <w:numPr>
          <w:ilvl w:val="0"/>
          <w:numId w:val="3"/>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Планирование работы.</w:t>
      </w: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Практический этап:</w:t>
      </w:r>
    </w:p>
    <w:p w:rsidR="00A75E21" w:rsidRDefault="00A75E21" w:rsidP="00A75E21">
      <w:pPr>
        <w:numPr>
          <w:ilvl w:val="0"/>
          <w:numId w:val="4"/>
        </w:numPr>
        <w:shd w:val="clear" w:color="auto" w:fill="FFFFFF"/>
        <w:spacing w:after="0" w:line="240" w:lineRule="auto"/>
        <w:ind w:left="1440"/>
        <w:jc w:val="both"/>
        <w:rPr>
          <w:rFonts w:ascii="Times New Roman" w:hAnsi="Times New Roman"/>
          <w:sz w:val="24"/>
          <w:szCs w:val="24"/>
        </w:rPr>
      </w:pPr>
      <w:r>
        <w:rPr>
          <w:rFonts w:ascii="Times New Roman" w:hAnsi="Times New Roman"/>
          <w:i/>
          <w:sz w:val="24"/>
          <w:szCs w:val="24"/>
        </w:rPr>
        <w:t>Непосредственно-образовательная деятельность</w:t>
      </w:r>
      <w:r>
        <w:rPr>
          <w:rFonts w:ascii="Times New Roman" w:hAnsi="Times New Roman"/>
          <w:sz w:val="24"/>
          <w:szCs w:val="24"/>
        </w:rPr>
        <w:t xml:space="preserve">: составление рассказов на тему «Мой любимый детский сад», «Маршрут от дома до «Зореньки», просмотр презентации о Г. И. </w:t>
      </w:r>
      <w:proofErr w:type="spellStart"/>
      <w:r>
        <w:rPr>
          <w:rFonts w:ascii="Times New Roman" w:hAnsi="Times New Roman"/>
          <w:sz w:val="24"/>
          <w:szCs w:val="24"/>
        </w:rPr>
        <w:t>Итыгине</w:t>
      </w:r>
      <w:proofErr w:type="spellEnd"/>
      <w:r>
        <w:rPr>
          <w:rFonts w:ascii="Times New Roman" w:hAnsi="Times New Roman"/>
          <w:sz w:val="24"/>
          <w:szCs w:val="24"/>
        </w:rPr>
        <w:t xml:space="preserve"> из цикла «Наши земляки», художественное творчество на тему «Вот эта улица, вот этот дом», заучивание стихотворения «Абакан» М. </w:t>
      </w:r>
      <w:proofErr w:type="spellStart"/>
      <w:r>
        <w:rPr>
          <w:rFonts w:ascii="Times New Roman" w:hAnsi="Times New Roman"/>
          <w:sz w:val="24"/>
          <w:szCs w:val="24"/>
        </w:rPr>
        <w:t>Кирдишкина</w:t>
      </w:r>
      <w:proofErr w:type="spellEnd"/>
      <w:r>
        <w:rPr>
          <w:rFonts w:ascii="Times New Roman" w:hAnsi="Times New Roman"/>
          <w:sz w:val="24"/>
          <w:szCs w:val="24"/>
        </w:rPr>
        <w:t>.</w:t>
      </w:r>
    </w:p>
    <w:p w:rsidR="00A75E21" w:rsidRDefault="00A75E21" w:rsidP="00A75E21">
      <w:pPr>
        <w:numPr>
          <w:ilvl w:val="0"/>
          <w:numId w:val="4"/>
        </w:numPr>
        <w:shd w:val="clear" w:color="auto" w:fill="FFFFFF"/>
        <w:spacing w:after="0" w:line="240" w:lineRule="auto"/>
        <w:ind w:left="1440"/>
        <w:jc w:val="both"/>
        <w:rPr>
          <w:rFonts w:ascii="Times New Roman" w:hAnsi="Times New Roman"/>
          <w:sz w:val="24"/>
          <w:szCs w:val="24"/>
        </w:rPr>
      </w:pPr>
      <w:r>
        <w:rPr>
          <w:rFonts w:ascii="Times New Roman" w:hAnsi="Times New Roman"/>
          <w:i/>
          <w:sz w:val="24"/>
          <w:szCs w:val="24"/>
        </w:rPr>
        <w:t>Совместная деятельность воспитателя с детьми:</w:t>
      </w:r>
      <w:r>
        <w:rPr>
          <w:rFonts w:ascii="Times New Roman" w:hAnsi="Times New Roman"/>
          <w:sz w:val="24"/>
          <w:szCs w:val="24"/>
        </w:rPr>
        <w:t xml:space="preserve"> рассматривание карты города Абакана, целевая прогулка по улице </w:t>
      </w:r>
      <w:proofErr w:type="spellStart"/>
      <w:r>
        <w:rPr>
          <w:rFonts w:ascii="Times New Roman" w:hAnsi="Times New Roman"/>
          <w:sz w:val="24"/>
          <w:szCs w:val="24"/>
        </w:rPr>
        <w:t>Итыгина</w:t>
      </w:r>
      <w:proofErr w:type="spellEnd"/>
      <w:r>
        <w:rPr>
          <w:rFonts w:ascii="Times New Roman" w:hAnsi="Times New Roman"/>
          <w:sz w:val="24"/>
          <w:szCs w:val="24"/>
        </w:rPr>
        <w:t>, экскурсия в краеведческий музей, дидактические игры «Осторожно, улица», «Составь герб города», «А у нас во дворе», «Узнай улицу по описанию».</w:t>
      </w:r>
    </w:p>
    <w:p w:rsidR="00A75E21" w:rsidRDefault="00A75E21" w:rsidP="00A75E21">
      <w:pPr>
        <w:numPr>
          <w:ilvl w:val="0"/>
          <w:numId w:val="4"/>
        </w:numPr>
        <w:shd w:val="clear" w:color="auto" w:fill="FFFFFF"/>
        <w:spacing w:after="0" w:line="240" w:lineRule="auto"/>
        <w:ind w:left="1440"/>
        <w:jc w:val="both"/>
        <w:rPr>
          <w:rFonts w:ascii="Times New Roman" w:hAnsi="Times New Roman"/>
          <w:sz w:val="24"/>
          <w:szCs w:val="24"/>
        </w:rPr>
      </w:pPr>
      <w:r>
        <w:rPr>
          <w:rFonts w:ascii="Times New Roman" w:hAnsi="Times New Roman"/>
          <w:i/>
          <w:sz w:val="24"/>
          <w:szCs w:val="24"/>
        </w:rPr>
        <w:t>Самостоятельная деятельность детей:</w:t>
      </w:r>
      <w:r>
        <w:rPr>
          <w:rFonts w:ascii="Times New Roman" w:hAnsi="Times New Roman"/>
          <w:sz w:val="24"/>
          <w:szCs w:val="24"/>
        </w:rPr>
        <w:t xml:space="preserve"> рассматривание фотографий улиц города, ролевая игра «Строим город будущего», конструктивная игра «Архитекторы»</w:t>
      </w:r>
    </w:p>
    <w:p w:rsidR="00A75E21" w:rsidRDefault="00A75E21" w:rsidP="00A75E21">
      <w:pPr>
        <w:numPr>
          <w:ilvl w:val="0"/>
          <w:numId w:val="4"/>
        </w:numPr>
        <w:shd w:val="clear" w:color="auto" w:fill="FFFFFF"/>
        <w:spacing w:after="0" w:line="240" w:lineRule="auto"/>
        <w:ind w:left="1440"/>
        <w:jc w:val="both"/>
        <w:rPr>
          <w:rFonts w:ascii="Times New Roman" w:hAnsi="Times New Roman"/>
          <w:sz w:val="24"/>
          <w:szCs w:val="24"/>
        </w:rPr>
      </w:pPr>
      <w:r>
        <w:rPr>
          <w:rFonts w:ascii="Times New Roman" w:hAnsi="Times New Roman"/>
          <w:i/>
          <w:sz w:val="24"/>
          <w:szCs w:val="24"/>
        </w:rPr>
        <w:t>Взаимодействие с родителями</w:t>
      </w:r>
      <w:r>
        <w:rPr>
          <w:rFonts w:ascii="Times New Roman" w:hAnsi="Times New Roman"/>
          <w:sz w:val="24"/>
          <w:szCs w:val="24"/>
        </w:rPr>
        <w:t xml:space="preserve">: разработка карты-схемы маршрута от дома до детского сада, сбор материал о Г И. </w:t>
      </w:r>
      <w:proofErr w:type="spellStart"/>
      <w:r>
        <w:rPr>
          <w:rFonts w:ascii="Times New Roman" w:hAnsi="Times New Roman"/>
          <w:sz w:val="24"/>
          <w:szCs w:val="24"/>
        </w:rPr>
        <w:t>Итыгине</w:t>
      </w:r>
      <w:proofErr w:type="spellEnd"/>
      <w:r>
        <w:rPr>
          <w:rFonts w:ascii="Times New Roman" w:hAnsi="Times New Roman"/>
          <w:sz w:val="24"/>
          <w:szCs w:val="24"/>
        </w:rPr>
        <w:t>, заготовка макетов зданий нашего микрорайона «Западный».</w:t>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b/>
          <w:sz w:val="24"/>
          <w:szCs w:val="24"/>
        </w:rPr>
        <w:t>Заключительный этап</w:t>
      </w:r>
      <w:r>
        <w:rPr>
          <w:rFonts w:ascii="Times New Roman" w:hAnsi="Times New Roman"/>
          <w:sz w:val="24"/>
          <w:szCs w:val="24"/>
        </w:rPr>
        <w:t>:</w:t>
      </w:r>
    </w:p>
    <w:p w:rsidR="00A75E21" w:rsidRDefault="00A75E21" w:rsidP="00A75E21">
      <w:pPr>
        <w:numPr>
          <w:ilvl w:val="0"/>
          <w:numId w:val="5"/>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Создание макета микрорайона «Западный» города Абакана, презентация его малышам (рис. 1).</w:t>
      </w:r>
    </w:p>
    <w:p w:rsidR="00A75E21" w:rsidRDefault="00A75E21" w:rsidP="00A75E21">
      <w:pPr>
        <w:numPr>
          <w:ilvl w:val="0"/>
          <w:numId w:val="5"/>
        </w:numPr>
        <w:shd w:val="clear" w:color="auto" w:fill="FFFFFF"/>
        <w:spacing w:after="0" w:line="240" w:lineRule="auto"/>
        <w:ind w:left="1440"/>
        <w:jc w:val="both"/>
        <w:rPr>
          <w:rFonts w:ascii="Times New Roman" w:hAnsi="Times New Roman"/>
          <w:sz w:val="24"/>
          <w:szCs w:val="24"/>
        </w:rPr>
      </w:pPr>
      <w:r>
        <w:rPr>
          <w:rFonts w:ascii="Times New Roman" w:hAnsi="Times New Roman"/>
          <w:sz w:val="24"/>
          <w:szCs w:val="24"/>
        </w:rPr>
        <w:t>Оформление книги  «Улицы нашего города» (рис. 2).</w:t>
      </w:r>
    </w:p>
    <w:p w:rsidR="00A75E21" w:rsidRDefault="00A75E21" w:rsidP="00A75E21">
      <w:pPr>
        <w:shd w:val="clear" w:color="auto" w:fill="FFFFFF"/>
        <w:spacing w:after="0" w:line="240" w:lineRule="auto"/>
        <w:ind w:left="0"/>
        <w:jc w:val="both"/>
        <w:rPr>
          <w:rFonts w:ascii="Times New Roman" w:hAnsi="Times New Roman"/>
          <w:sz w:val="24"/>
          <w:szCs w:val="24"/>
        </w:rPr>
      </w:pP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885950" cy="1533525"/>
            <wp:effectExtent l="19050" t="0" r="0" b="0"/>
            <wp:docPr id="1" name="Рисунок 1" descr="SDC1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DC11796"/>
                    <pic:cNvPicPr>
                      <a:picLocks noChangeAspect="1" noChangeArrowheads="1"/>
                    </pic:cNvPicPr>
                  </pic:nvPicPr>
                  <pic:blipFill>
                    <a:blip r:embed="rId5" cstate="print"/>
                    <a:srcRect/>
                    <a:stretch>
                      <a:fillRect/>
                    </a:stretch>
                  </pic:blipFill>
                  <pic:spPr bwMode="auto">
                    <a:xfrm>
                      <a:off x="0" y="0"/>
                      <a:ext cx="1885950" cy="153352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2038350" cy="1533525"/>
            <wp:effectExtent l="19050" t="0" r="0" b="0"/>
            <wp:docPr id="2" name="Рисунок 2" descr="SDC1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DC11800"/>
                    <pic:cNvPicPr>
                      <a:picLocks noChangeAspect="1" noChangeArrowheads="1"/>
                    </pic:cNvPicPr>
                  </pic:nvPicPr>
                  <pic:blipFill>
                    <a:blip r:embed="rId6" cstate="print"/>
                    <a:srcRect/>
                    <a:stretch>
                      <a:fillRect/>
                    </a:stretch>
                  </pic:blipFill>
                  <pic:spPr bwMode="auto">
                    <a:xfrm>
                      <a:off x="0" y="0"/>
                      <a:ext cx="2038350" cy="1533525"/>
                    </a:xfrm>
                    <a:prstGeom prst="rect">
                      <a:avLst/>
                    </a:prstGeom>
                    <a:noFill/>
                    <a:ln w="9525">
                      <a:noFill/>
                      <a:miter lim="800000"/>
                      <a:headEnd/>
                      <a:tailEnd/>
                    </a:ln>
                  </pic:spPr>
                </pic:pic>
              </a:graphicData>
            </a:graphic>
          </wp:inline>
        </w:drawing>
      </w:r>
    </w:p>
    <w:p w:rsidR="00A75E21" w:rsidRDefault="00A75E21" w:rsidP="00A75E21">
      <w:pPr>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                   рис. 1                                                              рис.2</w:t>
      </w:r>
    </w:p>
    <w:p w:rsidR="00A75E21" w:rsidRDefault="00A75E21" w:rsidP="00A75E21">
      <w:pPr>
        <w:shd w:val="clear" w:color="auto" w:fill="FFFFFF"/>
        <w:spacing w:after="0" w:line="240" w:lineRule="auto"/>
        <w:ind w:left="0"/>
        <w:jc w:val="both"/>
        <w:rPr>
          <w:rFonts w:ascii="Times New Roman" w:hAnsi="Times New Roman"/>
          <w:sz w:val="24"/>
          <w:szCs w:val="24"/>
        </w:rPr>
      </w:pPr>
    </w:p>
    <w:p w:rsidR="00A75E21" w:rsidRDefault="00A75E21" w:rsidP="00A75E21">
      <w:pPr>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Итоги реализации проекта:</w:t>
      </w:r>
    </w:p>
    <w:p w:rsidR="00A75E21" w:rsidRDefault="00A75E21" w:rsidP="00A75E21">
      <w:pPr>
        <w:numPr>
          <w:ilvl w:val="0"/>
          <w:numId w:val="6"/>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Расширились и углубились представления детей о родном городе.</w:t>
      </w:r>
    </w:p>
    <w:p w:rsidR="00A75E21" w:rsidRDefault="00A75E21" w:rsidP="00A75E21">
      <w:pPr>
        <w:numPr>
          <w:ilvl w:val="0"/>
          <w:numId w:val="6"/>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У детей повысилась познавательная активность,  интерес к исследовательской деятельности.</w:t>
      </w:r>
    </w:p>
    <w:p w:rsidR="00A75E21" w:rsidRDefault="00A75E21" w:rsidP="00A75E21">
      <w:pPr>
        <w:numPr>
          <w:ilvl w:val="0"/>
          <w:numId w:val="6"/>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lastRenderedPageBreak/>
        <w:t>Дети выражают свое отношение к родному городу в изобразительной, театральной, игровой, трудовой деятельности.</w:t>
      </w:r>
    </w:p>
    <w:p w:rsidR="00A75E21" w:rsidRDefault="00A75E21" w:rsidP="00A75E21">
      <w:pPr>
        <w:numPr>
          <w:ilvl w:val="0"/>
          <w:numId w:val="6"/>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Родители стали единомышленниками педагогов, способными оценить возможности ребенка и вместе с педагогами участвовать в формировании патриотических чувств ребенка</w:t>
      </w:r>
      <w:r>
        <w:rPr>
          <w:rFonts w:ascii="Times New Roman" w:hAnsi="Times New Roman"/>
          <w:sz w:val="24"/>
          <w:szCs w:val="24"/>
        </w:rPr>
        <w:t>.</w:t>
      </w:r>
      <w:r>
        <w:rPr>
          <w:rFonts w:ascii="Times New Roman" w:hAnsi="Times New Roman"/>
          <w:bCs/>
          <w:sz w:val="24"/>
          <w:szCs w:val="24"/>
        </w:rPr>
        <w:t xml:space="preserve"> </w:t>
      </w:r>
    </w:p>
    <w:p w:rsidR="00A75E21" w:rsidRDefault="00A75E21" w:rsidP="00A75E21">
      <w:pPr>
        <w:shd w:val="clear" w:color="auto" w:fill="FFFFFF"/>
        <w:tabs>
          <w:tab w:val="left" w:pos="720"/>
        </w:tabs>
        <w:spacing w:after="0" w:line="240" w:lineRule="auto"/>
        <w:ind w:left="0"/>
        <w:jc w:val="both"/>
        <w:rPr>
          <w:rFonts w:ascii="Times New Roman" w:hAnsi="Times New Roman"/>
          <w:b/>
          <w:bCs/>
          <w:sz w:val="24"/>
          <w:szCs w:val="24"/>
        </w:rPr>
      </w:pPr>
      <w:r>
        <w:rPr>
          <w:rFonts w:ascii="Times New Roman" w:hAnsi="Times New Roman"/>
          <w:b/>
          <w:bCs/>
          <w:sz w:val="24"/>
          <w:szCs w:val="24"/>
        </w:rPr>
        <w:t>Ресурсное обеспечение проекта:</w:t>
      </w:r>
    </w:p>
    <w:p w:rsidR="00A75E21" w:rsidRDefault="00A75E21" w:rsidP="00A75E21">
      <w:pPr>
        <w:numPr>
          <w:ilvl w:val="0"/>
          <w:numId w:val="7"/>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 xml:space="preserve">Карта, фотографии города Абакана, портрет </w:t>
      </w:r>
      <w:proofErr w:type="spellStart"/>
      <w:r>
        <w:rPr>
          <w:rFonts w:ascii="Times New Roman" w:hAnsi="Times New Roman"/>
          <w:bCs/>
          <w:sz w:val="24"/>
          <w:szCs w:val="24"/>
        </w:rPr>
        <w:t>Итыгина</w:t>
      </w:r>
      <w:proofErr w:type="spellEnd"/>
      <w:r>
        <w:rPr>
          <w:rFonts w:ascii="Times New Roman" w:hAnsi="Times New Roman"/>
          <w:bCs/>
          <w:sz w:val="24"/>
          <w:szCs w:val="24"/>
        </w:rPr>
        <w:t xml:space="preserve"> Г.И. </w:t>
      </w:r>
    </w:p>
    <w:p w:rsidR="00A75E21" w:rsidRDefault="00A75E21" w:rsidP="00A75E21">
      <w:pPr>
        <w:numPr>
          <w:ilvl w:val="0"/>
          <w:numId w:val="7"/>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 xml:space="preserve">Дидактические игры «Что раньше, что теперь?», </w:t>
      </w:r>
    </w:p>
    <w:p w:rsidR="00A75E21" w:rsidRDefault="00A75E21" w:rsidP="00A75E21">
      <w:pPr>
        <w:numPr>
          <w:ilvl w:val="0"/>
          <w:numId w:val="7"/>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 xml:space="preserve">«Гостеприимный город», «А у нас во дворе», «Собери герб города Абакана», «Расскажи про свою улицу» </w:t>
      </w:r>
    </w:p>
    <w:p w:rsidR="00A75E21" w:rsidRDefault="00A75E21" w:rsidP="00A75E21">
      <w:pPr>
        <w:numPr>
          <w:ilvl w:val="0"/>
          <w:numId w:val="7"/>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Схемы, модели.</w:t>
      </w:r>
    </w:p>
    <w:p w:rsidR="00A75E21" w:rsidRDefault="00A75E21" w:rsidP="00A75E21">
      <w:pPr>
        <w:numPr>
          <w:ilvl w:val="0"/>
          <w:numId w:val="7"/>
        </w:num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bCs/>
          <w:sz w:val="24"/>
          <w:szCs w:val="24"/>
        </w:rPr>
        <w:t xml:space="preserve">Технические средства: ноутбук, мультимедиа. </w:t>
      </w:r>
    </w:p>
    <w:p w:rsidR="00A75E21" w:rsidRDefault="00A75E21" w:rsidP="00A75E21">
      <w:pPr>
        <w:shd w:val="clear" w:color="auto" w:fill="FFFFFF"/>
        <w:tabs>
          <w:tab w:val="left" w:pos="720"/>
        </w:tabs>
        <w:spacing w:after="0" w:line="240" w:lineRule="auto"/>
        <w:ind w:left="0"/>
        <w:jc w:val="both"/>
        <w:rPr>
          <w:rFonts w:ascii="Times New Roman" w:hAnsi="Times New Roman"/>
          <w:sz w:val="24"/>
          <w:szCs w:val="24"/>
        </w:rPr>
      </w:pPr>
    </w:p>
    <w:p w:rsidR="00A75E21" w:rsidRDefault="00A75E21" w:rsidP="00A75E21">
      <w:pPr>
        <w:shd w:val="clear" w:color="auto" w:fill="FFFFFF"/>
        <w:tabs>
          <w:tab w:val="left" w:pos="720"/>
        </w:tab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 Список литература:</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Примерная основная общеобразовательная программа дошкольного образования под. ред. Т.И.Бабаева, А.Г.Гогоберидзе, З.А. Михайлова, СПБ</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ООО Издательство  «Детство – Пресс», 2011. </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Е.С Евдокимова «Технология проектирования в ДОУ». ООО «ТЦ Сфера», 2006. </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Л.С.Киселева «Проектный метод в деятельности дошкольного учреждения. </w:t>
      </w:r>
      <w:proofErr w:type="gramStart"/>
      <w:r>
        <w:rPr>
          <w:rFonts w:ascii="Times New Roman" w:hAnsi="Times New Roman"/>
          <w:bCs/>
          <w:sz w:val="24"/>
          <w:szCs w:val="24"/>
        </w:rPr>
        <w:t>–М</w:t>
      </w:r>
      <w:proofErr w:type="gramEnd"/>
      <w:r>
        <w:rPr>
          <w:rFonts w:ascii="Times New Roman" w:hAnsi="Times New Roman"/>
          <w:bCs/>
          <w:sz w:val="24"/>
          <w:szCs w:val="24"/>
        </w:rPr>
        <w:t>: АРКТИ, 2006.</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Г.А.Ковалева «Воспитывая маленького гражданина ….-М</w:t>
      </w:r>
      <w:proofErr w:type="gramStart"/>
      <w:r>
        <w:rPr>
          <w:rFonts w:ascii="Times New Roman" w:hAnsi="Times New Roman"/>
          <w:bCs/>
          <w:sz w:val="24"/>
          <w:szCs w:val="24"/>
        </w:rPr>
        <w:t>:А</w:t>
      </w:r>
      <w:proofErr w:type="gramEnd"/>
      <w:r>
        <w:rPr>
          <w:rFonts w:ascii="Times New Roman" w:hAnsi="Times New Roman"/>
          <w:bCs/>
          <w:sz w:val="24"/>
          <w:szCs w:val="24"/>
        </w:rPr>
        <w:t>РКТИ, 2005.</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А.И. Савенков «Маленький исследователь. Как научить маленького школьника приобретать знания». - Ярославль: Академия развития; Академия Холдинг; 2002.</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В. М. Торосов «Абакан».- М.: Цицеро, 1994.</w:t>
      </w:r>
    </w:p>
    <w:p w:rsidR="00A75E21" w:rsidRDefault="00A75E21" w:rsidP="00A75E21">
      <w:pPr>
        <w:numPr>
          <w:ilvl w:val="0"/>
          <w:numId w:val="8"/>
        </w:numPr>
        <w:shd w:val="clear" w:color="auto" w:fill="FFFFFF"/>
        <w:tabs>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С.П. </w:t>
      </w:r>
      <w:proofErr w:type="spellStart"/>
      <w:r>
        <w:rPr>
          <w:rFonts w:ascii="Times New Roman" w:hAnsi="Times New Roman"/>
          <w:bCs/>
          <w:sz w:val="24"/>
          <w:szCs w:val="24"/>
        </w:rPr>
        <w:t>Ултургашев</w:t>
      </w:r>
      <w:proofErr w:type="spellEnd"/>
      <w:r>
        <w:rPr>
          <w:rFonts w:ascii="Times New Roman" w:hAnsi="Times New Roman"/>
          <w:bCs/>
          <w:sz w:val="24"/>
          <w:szCs w:val="24"/>
        </w:rPr>
        <w:t xml:space="preserve"> «Энциклопедия Республики Хакасия» Красноярск: ООО «</w:t>
      </w:r>
      <w:proofErr w:type="spellStart"/>
      <w:r>
        <w:rPr>
          <w:rFonts w:ascii="Times New Roman" w:hAnsi="Times New Roman"/>
          <w:bCs/>
          <w:sz w:val="24"/>
          <w:szCs w:val="24"/>
        </w:rPr>
        <w:t>Поликор</w:t>
      </w:r>
      <w:proofErr w:type="spellEnd"/>
      <w:r>
        <w:rPr>
          <w:rFonts w:ascii="Times New Roman" w:hAnsi="Times New Roman"/>
          <w:bCs/>
          <w:sz w:val="24"/>
          <w:szCs w:val="24"/>
        </w:rPr>
        <w:t>»,2008.г – с 246. «</w:t>
      </w:r>
      <w:proofErr w:type="spellStart"/>
      <w:r>
        <w:rPr>
          <w:rFonts w:ascii="Times New Roman" w:hAnsi="Times New Roman"/>
          <w:bCs/>
          <w:sz w:val="24"/>
          <w:szCs w:val="24"/>
        </w:rPr>
        <w:t>Итыгин</w:t>
      </w:r>
      <w:proofErr w:type="spellEnd"/>
      <w:r>
        <w:rPr>
          <w:rFonts w:ascii="Times New Roman" w:hAnsi="Times New Roman"/>
          <w:bCs/>
          <w:sz w:val="24"/>
          <w:szCs w:val="24"/>
        </w:rPr>
        <w:t xml:space="preserve"> Георгий Игнатьевич».</w:t>
      </w:r>
    </w:p>
    <w:p w:rsidR="00A86FB4" w:rsidRDefault="00A86FB4" w:rsidP="00890547">
      <w:pPr>
        <w:ind w:left="0"/>
      </w:pPr>
    </w:p>
    <w:sectPr w:rsidR="00A86FB4" w:rsidSect="00890547">
      <w:pgSz w:w="11906" w:h="16838"/>
      <w:pgMar w:top="1134" w:right="113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5FB"/>
    <w:multiLevelType w:val="hybridMultilevel"/>
    <w:tmpl w:val="FEA46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2917CD"/>
    <w:multiLevelType w:val="hybridMultilevel"/>
    <w:tmpl w:val="85EC12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D65D4B"/>
    <w:multiLevelType w:val="hybridMultilevel"/>
    <w:tmpl w:val="97340B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256CC5"/>
    <w:multiLevelType w:val="hybridMultilevel"/>
    <w:tmpl w:val="37F666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255FA0"/>
    <w:multiLevelType w:val="hybridMultilevel"/>
    <w:tmpl w:val="6A688B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022254"/>
    <w:multiLevelType w:val="hybridMultilevel"/>
    <w:tmpl w:val="3C54F2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C9F62C7"/>
    <w:multiLevelType w:val="hybridMultilevel"/>
    <w:tmpl w:val="591E2E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564ECF"/>
    <w:multiLevelType w:val="hybridMultilevel"/>
    <w:tmpl w:val="23BEB4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90547"/>
    <w:rsid w:val="002448F0"/>
    <w:rsid w:val="00890547"/>
    <w:rsid w:val="008C273B"/>
    <w:rsid w:val="00955537"/>
    <w:rsid w:val="00A16401"/>
    <w:rsid w:val="00A31B29"/>
    <w:rsid w:val="00A75E21"/>
    <w:rsid w:val="00A86FB4"/>
    <w:rsid w:val="00EB3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304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E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83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981</Words>
  <Characters>5597</Characters>
  <Application>Microsoft Office Word</Application>
  <DocSecurity>0</DocSecurity>
  <Lines>46</Lines>
  <Paragraphs>13</Paragraphs>
  <ScaleCrop>false</ScaleCrop>
  <Company>Grizli777</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dc:description/>
  <cp:lastModifiedBy>Татьяна Петровна</cp:lastModifiedBy>
  <cp:revision>5</cp:revision>
  <dcterms:created xsi:type="dcterms:W3CDTF">2014-09-28T10:31:00Z</dcterms:created>
  <dcterms:modified xsi:type="dcterms:W3CDTF">2014-09-28T10:37:00Z</dcterms:modified>
</cp:coreProperties>
</file>