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E425" w14:textId="77777777" w:rsidR="00801C3D" w:rsidRPr="00801C3D" w:rsidRDefault="6BE8FE34" w:rsidP="6BE8FE34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Саратовской области</w:t>
      </w:r>
    </w:p>
    <w:p w14:paraId="0B894285" w14:textId="77777777" w:rsidR="00801C3D" w:rsidRPr="00801C3D" w:rsidRDefault="6BE8FE34" w:rsidP="6BE8FE34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>«КРАСНОКУТСКИЙ ПОЛИТЕХНИЧЕСКИЙ ЛИЦЕЙ»</w:t>
      </w:r>
    </w:p>
    <w:p w14:paraId="672A6659" w14:textId="77777777" w:rsid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37501D" w14:textId="77777777" w:rsid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862DC0" w14:textId="77777777" w:rsidR="00801C3D" w:rsidRDefault="6BE8FE34" w:rsidP="6BE8FE34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4A8CED0E" w14:textId="3207746D" w:rsidR="00801C3D" w:rsidRDefault="6BE8FE34" w:rsidP="6BE8FE34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>на тему «Трудоустройство молодежи в современном обществе»</w:t>
      </w:r>
    </w:p>
    <w:p w14:paraId="5DAB6C7B" w14:textId="77777777" w:rsidR="00801C3D" w:rsidRDefault="00801C3D" w:rsidP="00801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801C3D" w:rsidRDefault="00801C3D" w:rsidP="00801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983B4" w14:textId="77777777" w:rsidR="00C71848" w:rsidRDefault="00801C3D" w:rsidP="00801C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Pr="00801C3D">
        <w:rPr>
          <w:rFonts w:ascii="Times New Roman" w:hAnsi="Times New Roman" w:cs="Times New Roman"/>
          <w:sz w:val="28"/>
          <w:szCs w:val="28"/>
        </w:rPr>
        <w:t xml:space="preserve"> Щепкин Роман</w:t>
      </w:r>
    </w:p>
    <w:p w14:paraId="59BAF5D8" w14:textId="77777777" w:rsidR="00801C3D" w:rsidRDefault="00801C3D" w:rsidP="00801C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C3D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1 курса 16 группы</w:t>
      </w:r>
    </w:p>
    <w:p w14:paraId="0253E2D0" w14:textId="77777777" w:rsidR="00C71848" w:rsidRDefault="00C71848" w:rsidP="00801C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Постная И.С.</w:t>
      </w:r>
    </w:p>
    <w:p w14:paraId="6A05A809" w14:textId="77777777" w:rsidR="00801C3D" w:rsidRPr="00801C3D" w:rsidRDefault="00801C3D" w:rsidP="00801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801C3D" w:rsidRPr="00801C3D" w:rsidRDefault="00801C3D" w:rsidP="00801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8F396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D6B04F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3D3EC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6959E7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B940D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0C5B58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61E4C" w14:textId="77777777" w:rsidR="00801C3D" w:rsidRPr="00801C3D" w:rsidRDefault="00801C3D" w:rsidP="00801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54C1C5" w14:textId="77777777" w:rsidR="00801C3D" w:rsidRPr="00801C3D" w:rsidRDefault="6BE8FE34" w:rsidP="6BE8FE34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>город Красный Кут 2019 год</w:t>
      </w:r>
    </w:p>
    <w:p w14:paraId="6FD803E1" w14:textId="1053C20D" w:rsidR="6BE8FE34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49BFE1F9" w14:textId="27468F10" w:rsidR="6BE8FE34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43E21F84" w14:textId="77777777" w:rsidR="00C71848" w:rsidRPr="00C71848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>Оглавление</w:t>
      </w:r>
    </w:p>
    <w:p w14:paraId="7CE420C6" w14:textId="77777777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72C45173" w14:textId="77777777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Глава 1. Основные направления социальной работы с молодежью. </w:t>
      </w:r>
    </w:p>
    <w:p w14:paraId="52C17F95" w14:textId="77777777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1.1. Проблемы занятости молодежи. </w:t>
      </w:r>
    </w:p>
    <w:p w14:paraId="663C8601" w14:textId="77777777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1.2 Пути решения проблемы занятости молодежи. </w:t>
      </w:r>
    </w:p>
    <w:p w14:paraId="7FD90333" w14:textId="77777777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1.3. Пути совершенствования профессиональной подготовки. </w:t>
      </w:r>
    </w:p>
    <w:p w14:paraId="4A1E8BA9" w14:textId="77777777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Глава 2. Моя законотворческая инициатива. </w:t>
      </w:r>
    </w:p>
    <w:p w14:paraId="60A0A6F9" w14:textId="77777777" w:rsid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2.1. Моя законотворческая инициатива. </w:t>
      </w:r>
    </w:p>
    <w:p w14:paraId="3DC1295A" w14:textId="77777777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14:paraId="50D1B9DC" w14:textId="26489005" w:rsidR="00C71848" w:rsidRPr="00C71848" w:rsidRDefault="6BE8FE34" w:rsidP="006B1837">
      <w:pPr>
        <w:pStyle w:val="a3"/>
        <w:numPr>
          <w:ilvl w:val="0"/>
          <w:numId w:val="1"/>
        </w:numPr>
        <w:spacing w:line="360" w:lineRule="auto"/>
        <w:ind w:left="-1701" w:firstLine="0"/>
        <w:rPr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>Сп</w:t>
      </w:r>
      <w:r w:rsidR="006B1837">
        <w:rPr>
          <w:rFonts w:ascii="Times New Roman" w:hAnsi="Times New Roman" w:cs="Times New Roman"/>
          <w:sz w:val="28"/>
          <w:szCs w:val="28"/>
        </w:rPr>
        <w:t>и</w:t>
      </w:r>
      <w:r w:rsidRPr="6BE8FE34">
        <w:rPr>
          <w:rFonts w:ascii="Times New Roman" w:hAnsi="Times New Roman" w:cs="Times New Roman"/>
          <w:sz w:val="28"/>
          <w:szCs w:val="28"/>
        </w:rPr>
        <w:t xml:space="preserve">сок использованной литературы. </w:t>
      </w:r>
    </w:p>
    <w:p w14:paraId="44EAFD9C" w14:textId="77777777" w:rsidR="008F7930" w:rsidRDefault="008F7930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3DEEC669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45FB0818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049F31CB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53128261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62486C05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4101652C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C71848" w:rsidRDefault="00C71848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5D198DCB" w14:textId="615459E2" w:rsidR="001F1389" w:rsidRPr="001F4D13" w:rsidRDefault="001F1389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4DA51F76" w14:textId="559A6CB0" w:rsidR="001F1389" w:rsidRPr="001F4D13" w:rsidRDefault="001F1389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p w14:paraId="64AAB056" w14:textId="759D9FC3" w:rsidR="001F1389" w:rsidRPr="001F4D13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6001E56" w14:textId="77777777" w:rsidR="00BD1D0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6BE8FE34">
        <w:rPr>
          <w:rFonts w:ascii="Times New Roman" w:hAnsi="Times New Roman" w:cs="Times New Roman"/>
          <w:sz w:val="28"/>
          <w:szCs w:val="28"/>
        </w:rPr>
        <w:t xml:space="preserve">      </w:t>
      </w:r>
      <w:r w:rsidRPr="6BE8FE34">
        <w:rPr>
          <w:rFonts w:ascii="Times New Roman" w:hAnsi="Times New Roman" w:cs="Times New Roman"/>
        </w:rPr>
        <w:t xml:space="preserve">  </w:t>
      </w:r>
      <w:r w:rsidRPr="006B1837">
        <w:rPr>
          <w:rFonts w:ascii="Times New Roman" w:hAnsi="Times New Roman" w:cs="Times New Roman"/>
          <w:sz w:val="28"/>
          <w:szCs w:val="28"/>
        </w:rPr>
        <w:t>Будущее нашей страны – это молодежь, так как она играет важную роль в экономической, социальной и политической жизни общества. Сегодняшние молодые люди будут задействованы в дальнейшем развитии государства. В условиях экономического кризиса именно молодежь является наиболее социально и экономически уязвимой категорией граждан в вопросах труда и занятости. Острота данной проблемы определяет необходимость всестороннего изучения положения молодежи на региональном рынке труда.</w:t>
      </w:r>
    </w:p>
    <w:p w14:paraId="63F6A134" w14:textId="77777777" w:rsidR="00D00DD7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Рынок труда в России обусловлен формированием как сложившейся в стране экономической ситуацией, так и внешними условиями. Появление комплекса рыночных отношений в сфере занятости сильно изменило условия выхода трудоспособного населения на рынок труда и в то же время обусловило выделение человеческого ресурса в качестве приоритетного фактора экономического роста, а молодежи - как объекта долгосрочных инвестиций. </w:t>
      </w:r>
    </w:p>
    <w:p w14:paraId="1C965A12" w14:textId="77777777" w:rsidR="00D00DD7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 Недостаточная занятость данной группы трудовых ресурсов приводит к негативным макроэкономическим и социальным последствиям: демографическому спаду, оттоку рабочей силы в теневой сектор экономики, ухудшению криминогенной ситуации, ослаблению пенсионных гарантий, отсутствию преемственности молодежи в сфере государственного управления. Обеспечение достойного уровня существования молодежи посредством эффективной трудовой занятости, поддержки молодых семей и долгосрочных вложений в человеческий капитал позволит стимулировать рост рождаемости и предотвратить демографический кризис. Создание условий для адаптации и мобильности молодежи позволит ей быстро приспосабливаться к новым условиям труда, использовать новые технологии и продукты НТП, способствует накоплению человеческого капитала. На данном этапе развития общества молодежный рынок труда характеризуется избыточным предложением престижных и высокооплачиваемых специальностей и недостатком квалифицированных специалистов. Особую значимость </w:t>
      </w:r>
      <w:r w:rsidRPr="006B1837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приобретает устранение причин количественной и качественной асимметричности на молодежном рынке труда. Правовой незащищенности молодежи, низкой конкурентоспособности последней по сравнению с другими группами трудовых ресурсов, отсутствия у молодых людей мотивации к труду, адекватной сложившимся экономическим условиям, ограниченности территориальной мобильности, неполноты учета и регистрации безработной молодежи. Решение этих вопросов требует особого внимания к концептуальным основам исследования молодежного рынка труда. Есть необходимость его регулирования с целью разработки механизма обеспечения эффективной занятости. Все это и определяет социальную значимость данного исследования. </w:t>
      </w:r>
    </w:p>
    <w:p w14:paraId="2EBCE288" w14:textId="77777777" w:rsidR="00A54564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 Практическая значимость исследования обусловлена возможностью использования теоретических и практических результатов исследования на практике работы с молодежью, связанной с проблемой трудоустройства трудоустройством. Из всего выше сказанного мы можем сформулировать цель нашего исследования. </w:t>
      </w:r>
    </w:p>
    <w:p w14:paraId="01DB9B40" w14:textId="77777777" w:rsidR="001F4D13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Цель исследования - изучение трудоустройство молодёжи, как социальную проблемы на примере городе Красный Кут.</w:t>
      </w:r>
    </w:p>
    <w:p w14:paraId="4C022D8D" w14:textId="77777777" w:rsidR="001F4D13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Объект исследования - проблема трудоустройства молодёжи в городе Красный Кут. </w:t>
      </w:r>
    </w:p>
    <w:p w14:paraId="19E02E22" w14:textId="77777777" w:rsidR="001F4D13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Предмет исследования - факторы, влияющие на проблему трудоустройства молодёжи в городе Красный Кут.</w:t>
      </w:r>
    </w:p>
    <w:p w14:paraId="02FE9F5D" w14:textId="77777777" w:rsidR="001F4D13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Задачи исследования:</w:t>
      </w:r>
    </w:p>
    <w:p w14:paraId="4DEE0801" w14:textId="77777777" w:rsidR="00A54564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1. Исследование проблем современной молодежи. </w:t>
      </w:r>
    </w:p>
    <w:p w14:paraId="3C035E44" w14:textId="77777777" w:rsidR="00A54564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2. Рассмотреть факторы, влияющие на трудоустройства молодежи на уровне местного рынка труда.</w:t>
      </w:r>
    </w:p>
    <w:p w14:paraId="2BE50342" w14:textId="77777777" w:rsidR="00A54564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3 . Способы регулирования и методы решения трудоустройства молодежи. </w:t>
      </w:r>
    </w:p>
    <w:p w14:paraId="312D95D5" w14:textId="6D54C611" w:rsidR="00EF5C01" w:rsidRPr="006B1837" w:rsidRDefault="006B1837" w:rsidP="006B1837">
      <w:pPr>
        <w:spacing w:line="36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6BE8FE34" w:rsidRPr="006B1837">
        <w:rPr>
          <w:rFonts w:ascii="Times New Roman" w:hAnsi="Times New Roman" w:cs="Times New Roman"/>
          <w:b/>
          <w:bCs/>
          <w:sz w:val="28"/>
          <w:szCs w:val="28"/>
        </w:rPr>
        <w:t>Глава 1. Основные направления социальной работы с молодежью.</w:t>
      </w:r>
    </w:p>
    <w:p w14:paraId="68634CA5" w14:textId="77777777" w:rsidR="00EF5C01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 Социальная незащищенность молодежи, недостаток внимания общества предопределяет эту социальную группу как дестабилизирующую общественную силу, а в это же время на молодежи лежит ответственность за будущее страны, за созидание в этом мире. И государственная политика должна быть направлена на использование созидательного потенциала молодежи.</w:t>
      </w:r>
    </w:p>
    <w:p w14:paraId="695FE993" w14:textId="77777777" w:rsidR="00B80C79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 w:rsidRPr="006B1837">
        <w:rPr>
          <w:rFonts w:ascii="Times New Roman" w:hAnsi="Times New Roman" w:cs="Times New Roman"/>
          <w:b/>
          <w:bCs/>
          <w:sz w:val="28"/>
          <w:szCs w:val="28"/>
        </w:rPr>
        <w:t>1.1. Проблемы занятости молодежи.</w:t>
      </w:r>
    </w:p>
    <w:p w14:paraId="6C027B4C" w14:textId="77777777" w:rsidR="00B80C79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По результатам социологического исследования «Ориентации молодёжи в сфере труда и занятости» в ноябре 2018 года, работающая молодёжь ответила на вопрос о главных параметрах, на которые они опираются при выборе профессии. Так, для 27% респондентов таким параметром является любовь к профессии. Способность к определённому виду профессиональной деятельности главное для 20% опрошенных. Немаловажным аспектом при выборе является престижность, её выбрали 18%.</w:t>
      </w:r>
    </w:p>
    <w:p w14:paraId="182BEF6D" w14:textId="77777777" w:rsidR="00B80C79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Оказалось, что наиболее первостепенно при выборе места работы является возможность профессионального роста (59%). Не менее важным фактором является уровень предполагаемого заработка (57%). Далее идёт сфера деятельности, она важна для 46% опрошенных. Так же, как и получение практического опыта (41%).</w:t>
      </w:r>
    </w:p>
    <w:p w14:paraId="0B19CFF5" w14:textId="77777777" w:rsidR="00B80C79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Как выяснилось, будущая работающая молодёжь и нынешняя в вопросе трудоустройства рассчитывают, прежде всего, на собственные способности (69%). 34% опрошенных надеются на содействие родственников и друзей. На благоприятное стечение обстоятельств рассчитывают 26% респондентов, почти также как на помощь службы занятости (23%).</w:t>
      </w:r>
    </w:p>
    <w:p w14:paraId="1440DC0C" w14:textId="77777777" w:rsidR="00B80C79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В завершении, молодые люди оценили ситуацию в области трудоустройства молодёжи в России. Большая часть опрошенных (33%) считает, что проблема трудоустройства молодёжи в России стоит очень остро, 28% думают, что лишь незначительные проблемы трудоустройства молодёжи имеет место быть, а 23% </w:t>
      </w:r>
      <w:r w:rsidRPr="006B1837">
        <w:rPr>
          <w:rFonts w:ascii="Times New Roman" w:hAnsi="Times New Roman" w:cs="Times New Roman"/>
          <w:sz w:val="28"/>
          <w:szCs w:val="28"/>
        </w:rPr>
        <w:lastRenderedPageBreak/>
        <w:t>согласились, что молодёжь в России не имеет проблем с трудоустройством, однако, работу по специальности удаётся найти не всегда.</w:t>
      </w:r>
    </w:p>
    <w:p w14:paraId="4F86E6D1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Современный Молодежный рынок труда имеет свою специфику:</w:t>
      </w:r>
    </w:p>
    <w:p w14:paraId="09538423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1. Наблюдается дисбаланс спроса и предложения, обусловленный социально-профессиональной неопределенностью молодежи.</w:t>
      </w:r>
    </w:p>
    <w:p w14:paraId="62CC6206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2. Для молодежного рынка труда характерна низкая конкурентоспособность по сравнению с другими возрастными группами, поскольку ограничение спроса на рынке труда снижает возможности трудоустройства выпускников учебных заведений.</w:t>
      </w:r>
    </w:p>
    <w:p w14:paraId="7AF75E81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3. Увеличивается группа молодежи, которая нигде не работает и не учиться.</w:t>
      </w:r>
    </w:p>
    <w:p w14:paraId="21B5B359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4. Отсутствие спроса на региональном рынке труда на многие профессии, приводит к тому, что большая часть ищущих работу молодых людей, не может трудоустроиться по специальности.</w:t>
      </w:r>
    </w:p>
    <w:p w14:paraId="545E221E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5. Ежегодно из числа выпускников каждый четвертый становится потенциальным кандидатом на переобучение, получение второй профессии. Кроме того, пятая часть молодых людей увольняется из-за неудовлетворенности профессией, характером труда уже в первый год работы после окончания учебного заведения.</w:t>
      </w:r>
    </w:p>
    <w:p w14:paraId="5AF50B61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6. Молодые женщины составляют значительную долю безработных на рынке труда, поскольку работодатели отдают явное предпочтение при приеме на работу мужчинам.</w:t>
      </w:r>
    </w:p>
    <w:p w14:paraId="06998303" w14:textId="77777777" w:rsidR="005F763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В целом молодежь, которая нашла свое место на рынке труда, не удовлетворена ситуацией, из замечаний можно выделить невысокую зарплату и небольшие возможности карьерного продвижения.</w:t>
      </w:r>
    </w:p>
    <w:p w14:paraId="683F7DF9" w14:textId="77777777" w:rsid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6B1D1" w14:textId="66D0A6C6" w:rsidR="00B80C79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7697B2" w14:textId="77777777" w:rsidR="00E6265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 w:rsidRPr="006B183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Пути решения проблемы занятости молодежи.</w:t>
      </w:r>
    </w:p>
    <w:p w14:paraId="642F41D9" w14:textId="77777777" w:rsidR="00E62655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 Наличие опыта работы и стажа работы, желательно по специальности, на сегодняшний день является одним из существенных требований к кандидатам на замещение предлагаемых на рынке труда вакансий. Соответственно, не имеющих опыта работы и стажа выпускников в этом случае на работу зачастую берут неохотно. Следовательно, выпускники не имеют не только опыта работы, но и возможности получения такого опыта. Решение этой проблемы возможно при обучении работодателями рабочих вторым (смежным) профессиям.</w:t>
      </w:r>
      <w:r w:rsidRPr="006B1837">
        <w:rPr>
          <w:sz w:val="28"/>
          <w:szCs w:val="28"/>
        </w:rPr>
        <w:t xml:space="preserve"> </w:t>
      </w:r>
      <w:r w:rsidRPr="006B1837">
        <w:rPr>
          <w:rFonts w:ascii="Times New Roman" w:hAnsi="Times New Roman" w:cs="Times New Roman"/>
          <w:sz w:val="28"/>
          <w:szCs w:val="28"/>
        </w:rPr>
        <w:t>Следует отметить, что обязанности работника проходить обучение по смежной профессии действующим законодательством не предусмотрено. И работник имеет полное право отказаться от такого обучения, соответственно, никаких мер взыскания за такой отказ применить к работнику нельзя.</w:t>
      </w:r>
    </w:p>
    <w:p w14:paraId="1D957257" w14:textId="77777777" w:rsidR="006053D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Стимулирование молодых специалистов, окончивших образовательные организации, к трудоустройству в сельскохозяйственные организации и закреплению их на селе осуществляется в виде государственной поддержки в соответствии с Законом Саратовской области от 28.10.2011 г. №148 «О государственной поддержке кадрового потенциала агропромышленного комплекса Саратовской области».</w:t>
      </w:r>
    </w:p>
    <w:p w14:paraId="731A502D" w14:textId="77777777" w:rsidR="006053D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Молодые специалисты, окончившие профессиональные образовательные организации, имеют право на получение единовременной денежной выплаты в размере 150 тысяч рублей.</w:t>
      </w:r>
    </w:p>
    <w:p w14:paraId="70483B18" w14:textId="77777777" w:rsidR="006053D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Молодые специалисты, окончившие образовательные организации высшего образования, в том числе молодые специалисты, получившие единовременную денежную выплату после окончания профессиональных образовательных организаций, имеют право на получение единовременной денежной выплаты в размере 320 тысяч рублей.</w:t>
      </w:r>
    </w:p>
    <w:p w14:paraId="72CE5C85" w14:textId="77777777" w:rsidR="006053D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поддержки молодому специалисту (не старше 30 лет) необходимо трудоустроиться в сельскохозяйственную организацию </w:t>
      </w:r>
      <w:r w:rsidRPr="006B1837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полученной </w:t>
      </w:r>
      <w:proofErr w:type="gramStart"/>
      <w:r w:rsidRPr="006B1837">
        <w:rPr>
          <w:rFonts w:ascii="Times New Roman" w:hAnsi="Times New Roman" w:cs="Times New Roman"/>
          <w:sz w:val="28"/>
          <w:szCs w:val="28"/>
        </w:rPr>
        <w:t>квалификации  в</w:t>
      </w:r>
      <w:proofErr w:type="gramEnd"/>
      <w:r w:rsidRPr="006B1837">
        <w:rPr>
          <w:rFonts w:ascii="Times New Roman" w:hAnsi="Times New Roman" w:cs="Times New Roman"/>
          <w:sz w:val="28"/>
          <w:szCs w:val="28"/>
        </w:rPr>
        <w:t xml:space="preserve"> течение 3-х месяцев со дня выдачи диплома на следующие должности:</w:t>
      </w:r>
    </w:p>
    <w:p w14:paraId="3FFC312B" w14:textId="77777777" w:rsidR="006053D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для лиц с высшим образованием: агроном, инженер, зоотехник, ветеринарный врач, экономист, бухгалтер; </w:t>
      </w:r>
    </w:p>
    <w:p w14:paraId="336D416F" w14:textId="77777777" w:rsidR="006053D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для лиц с профессиональным образованием: агроном, ветеринарный фельдшер, электрик, техник, экономист, бухгалтер, тракторист-машинист сельскохозяйственного производства. </w:t>
      </w:r>
    </w:p>
    <w:p w14:paraId="34D04997" w14:textId="77777777" w:rsidR="006053D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В течение года с момента выдачи диплома необходимо представить комплект документов в министерство сельского хозяйства области.</w:t>
      </w:r>
    </w:p>
    <w:p w14:paraId="1F8722D5" w14:textId="77777777" w:rsidR="006D2D0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 w:rsidRPr="006B1837">
        <w:rPr>
          <w:rFonts w:ascii="Times New Roman" w:hAnsi="Times New Roman" w:cs="Times New Roman"/>
          <w:b/>
          <w:bCs/>
          <w:sz w:val="28"/>
          <w:szCs w:val="28"/>
        </w:rPr>
        <w:t>1.3. Пути совершенствования профессиональной подготовки.</w:t>
      </w:r>
    </w:p>
    <w:p w14:paraId="4ABA1DCD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   Комплекс мероприятий, направленный на совершенствование СПО, разбит на несколько блоков, включающие в себя: работу над соответствием квалификации выпускников современным экономическим потребностям; сотрудничество бизнес-структур и государства в рамках развития системы СПО; отслеживание качества подготовки по программам СПО.</w:t>
      </w:r>
    </w:p>
    <w:p w14:paraId="528BB96B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Прежде всего, был сформирован список востребованных специальностей СПО на современном рынке труда, из которых выделено 50 наиболее нужных. Для последних разрабатываются и актуализируются </w:t>
      </w:r>
      <w:proofErr w:type="spellStart"/>
      <w:r w:rsidRPr="006B1837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Pr="006B1837">
        <w:rPr>
          <w:rFonts w:ascii="Times New Roman" w:hAnsi="Times New Roman" w:cs="Times New Roman"/>
          <w:sz w:val="28"/>
          <w:szCs w:val="28"/>
        </w:rPr>
        <w:t xml:space="preserve">, ориентированные на зарубежный опыт и передовые технологии. </w:t>
      </w:r>
    </w:p>
    <w:p w14:paraId="3A18E656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Параллельно производится последовательное внедрение в СПО дуальной модели обучения, то есть такая модель предполагает теоретическое обучение в образовательном учреждении, и получение практических навыков – у работодателя в организации.</w:t>
      </w:r>
    </w:p>
    <w:p w14:paraId="70D3CB6C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На протяжении 2015-2019 года проводятся регулярные мероприятия в виде чемпионатов профессионального мастерства, всероссийские конкурсов и олимпиад по перспективным профессиям. Сюда относится чемпионат </w:t>
      </w:r>
      <w:r w:rsidRPr="006B1837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6B183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6B1837">
        <w:rPr>
          <w:rFonts w:ascii="Times New Roman" w:hAnsi="Times New Roman" w:cs="Times New Roman"/>
          <w:sz w:val="28"/>
          <w:szCs w:val="28"/>
        </w:rPr>
        <w:t xml:space="preserve"> Россия" и конкурс "Лучший по профессии. И студенты нашего лицея являются регулярными участниками этих конкурсов и призерами.</w:t>
      </w:r>
    </w:p>
    <w:p w14:paraId="6C0C4663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Обязательный компонент проекта – информационная кампания по повышению общественного престижа СПО в России и в нашем городе. Популяризации рабочих профессий является важнейшим элементом в развитие профессионального образования.</w:t>
      </w:r>
    </w:p>
    <w:p w14:paraId="36405E15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Для мотивации предприятий в способствовании дуальному образованию и обеспечению учебных заведений необходимым оборудованием необходимо внести изменения в Налоговый кодекс РФ и ФЗ "Об образовании". </w:t>
      </w:r>
    </w:p>
    <w:p w14:paraId="51111F20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В перспективе ожидается, что внедрение комплекса мероприятий, направленных на модернизацию системы СПО в России, должно принести следующие результаты: определение самых востребованных специальностей в зависимости от потребностей экономики; внедрение новых </w:t>
      </w:r>
      <w:proofErr w:type="spellStart"/>
      <w:r w:rsidRPr="006B1837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6B1837">
        <w:rPr>
          <w:rFonts w:ascii="Times New Roman" w:hAnsi="Times New Roman" w:cs="Times New Roman"/>
          <w:sz w:val="28"/>
          <w:szCs w:val="28"/>
        </w:rPr>
        <w:t xml:space="preserve"> в сфере СПО; развитие материально-технической базы учреждений СПО; внедрение дуальной модели образования и подключение к этому заинтересованных предприятий; повышение престижа СПО; проведение </w:t>
      </w:r>
      <w:proofErr w:type="spellStart"/>
      <w:r w:rsidRPr="006B183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B1837">
        <w:rPr>
          <w:rFonts w:ascii="Times New Roman" w:hAnsi="Times New Roman" w:cs="Times New Roman"/>
          <w:sz w:val="28"/>
          <w:szCs w:val="28"/>
        </w:rPr>
        <w:t xml:space="preserve"> чемпионатов и конкурсов. Это должно привести к увеличению числа, обучающихся в лицеях и техникумах, повышению качества образования по программам СПО. Таким образом, в перспективе рынок труда заполнят </w:t>
      </w:r>
      <w:proofErr w:type="spellStart"/>
      <w:r w:rsidRPr="006B1837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6B1837">
        <w:rPr>
          <w:rFonts w:ascii="Times New Roman" w:hAnsi="Times New Roman" w:cs="Times New Roman"/>
          <w:sz w:val="28"/>
          <w:szCs w:val="28"/>
        </w:rPr>
        <w:t xml:space="preserve"> специалисты, соответствующие запросам современного производства.</w:t>
      </w:r>
    </w:p>
    <w:p w14:paraId="50E5255D" w14:textId="77777777" w:rsidR="008C593F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 w:rsidRPr="006B1837">
        <w:rPr>
          <w:rFonts w:ascii="Times New Roman" w:hAnsi="Times New Roman" w:cs="Times New Roman"/>
          <w:b/>
          <w:bCs/>
          <w:sz w:val="28"/>
          <w:szCs w:val="28"/>
        </w:rPr>
        <w:t>Глава 2. Моя законотворческая инициатива.</w:t>
      </w:r>
    </w:p>
    <w:p w14:paraId="4BDDFE78" w14:textId="77777777" w:rsidR="002B7A7B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Закон РФ «О занятости населения в РФ» определяет правовые, экономические и организационные основы государственной политики содействия занятости населения, гарантии государства по реализации конституционных прав граждан на труд, социальной защите от безработицы.</w:t>
      </w:r>
    </w:p>
    <w:p w14:paraId="4B39E60A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2.1 Таким образом, я считаю возможным в качестве рекомендаций предложить следующие меры:</w:t>
      </w:r>
    </w:p>
    <w:p w14:paraId="33546C24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lastRenderedPageBreak/>
        <w:t>• на законодательном уровне обеспечить правовую и экономическую защиту молодежи;</w:t>
      </w:r>
    </w:p>
    <w:p w14:paraId="663BAE17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ввести квотирование рабочих мест для молодежи;</w:t>
      </w:r>
    </w:p>
    <w:p w14:paraId="18532DEB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ориентировать систему образования на практические потребности рынка;</w:t>
      </w:r>
    </w:p>
    <w:p w14:paraId="548ECDC7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содействовать профессиональной подготовке молодежи. Молодежь должна иметь право на бесплатную профессиональную подготовку, переподготовку и повышение квалификации по направлению органов службы занятости;</w:t>
      </w:r>
    </w:p>
    <w:p w14:paraId="5CB4AC65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смягчить критерии приема на работу, трудоустройства без опыта работы;</w:t>
      </w:r>
    </w:p>
    <w:p w14:paraId="157FAC16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создать гибкий график работы для студентов дневной формы обучения и др.;</w:t>
      </w:r>
    </w:p>
    <w:p w14:paraId="6A88A685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расширить подготовку специалистов, профессионально занимающихся предпринимательской деятельностью в области промышленного производства, сфере услуг, торговли и т.д.;</w:t>
      </w:r>
    </w:p>
    <w:p w14:paraId="394F3296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создавать специальные молодежные предприятия и организации для решения проблемы занятости;</w:t>
      </w:r>
    </w:p>
    <w:p w14:paraId="3083F6FE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рассматривать регулирование занятости молодежи как основную задачу социальной политики государства;</w:t>
      </w:r>
    </w:p>
    <w:p w14:paraId="0A20DAE0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через имеющуюся систему образования формировать в каждом человеке активный тип трудового поведения;</w:t>
      </w:r>
    </w:p>
    <w:p w14:paraId="3FBA4A59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провести модернизацию системы профессионального ориентирования школьников, создать более действенный механизм выявления способностей, учащихся к тем или иным видам профессиональной деятельности;</w:t>
      </w:r>
    </w:p>
    <w:p w14:paraId="0E1D492B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>• организовать доступ (открытые лекции, специализированные сайты, брошюры с методическими рекомендациями) для учащихся старших классов к информации по востребованности тех или иных специальностей не только на текущий момент, но и с перспективным развитием на 5 лет вперед.</w:t>
      </w:r>
    </w:p>
    <w:p w14:paraId="6DD20C0B" w14:textId="77777777" w:rsidR="008F7930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lastRenderedPageBreak/>
        <w:t xml:space="preserve">       Но самое главное - государственные и федеральные социальные программы должны способствовать трудоустройству молодежи через создание новых рабочих мест в перспективных отраслях экономики, привлекая для этого бюджетные средства, средства частных предприятий и инвесторов.</w:t>
      </w:r>
    </w:p>
    <w:p w14:paraId="04B79682" w14:textId="6F4C0007" w:rsidR="0044740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305E9774" w14:textId="688BF490" w:rsidR="0044740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Увеличение молодых и высококвалифицированных кадров на рынке труда – требование времени и общей стратегии государства, направленной на укрепление экономической независимости.    </w:t>
      </w:r>
    </w:p>
    <w:p w14:paraId="53C8DF1C" w14:textId="77777777" w:rsidR="0044740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На сегодняшний день проблема трудоустройства молодежи имеет следующие тенденции развития: несоответствие между требованиями рынка труда и полученным образованием, что приводит к не трудоустройству молодежи по своей специальности, несоответствие профессиональных требований к работникам со стороны работодателей и наличие у молодых специалистов определенных установок при поиске работы, которые не позволяют в полной мере оценить свои возможности, несовершенство законодательной базы в области защиты прав молодежи на рынке труда. </w:t>
      </w:r>
    </w:p>
    <w:p w14:paraId="78463B0A" w14:textId="77777777" w:rsidR="0044740A" w:rsidRPr="006B1837" w:rsidRDefault="6BE8FE34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6B1837">
        <w:rPr>
          <w:rFonts w:ascii="Times New Roman" w:hAnsi="Times New Roman" w:cs="Times New Roman"/>
          <w:sz w:val="28"/>
          <w:szCs w:val="28"/>
        </w:rPr>
        <w:t xml:space="preserve">      Подведя итог, можно сказать, что в проблеме трудоустройства молодёжи в городе Красный Кут не уделяется достаточного внимания. Поэтому, следует решать эту проблему для положительной динамики на рынке труда. Предложенные мероприятия были рассчитаны для уменьшения количества безработных граждан в возрасте от 18 до 30 лет. После реализации мероприятий предполагается достижение главной цели - уменьшения числа безработной молодёжи. Как было описано ранее, трудоустройство молодёжи, как социальная проблема явление динамичное, постоянно изменяющееся. Если не заниматься этой проблемой постоянно, то в скором времени, численность безработной молодёжи будет увеличиваться. Поэтому проблема трудоустройства молодёжи социальна значима и не может оставаться без внимания.</w:t>
      </w:r>
    </w:p>
    <w:p w14:paraId="7B28A6F6" w14:textId="52C50107" w:rsidR="6BE8FE34" w:rsidRDefault="6BE8FE34" w:rsidP="006B1837">
      <w:pPr>
        <w:spacing w:line="36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 w:rsidRPr="006B18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  <w:r w:rsidR="006B18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B60BF5" w14:textId="265F41BA" w:rsidR="006B1837" w:rsidRPr="006B1837" w:rsidRDefault="006B1837" w:rsidP="006B1837">
      <w:pPr>
        <w:spacing w:line="360" w:lineRule="auto"/>
        <w:ind w:left="-1701"/>
        <w:rPr>
          <w:rFonts w:ascii="Times New Roman" w:hAnsi="Times New Roman" w:cs="Times New Roman"/>
          <w:bCs/>
          <w:sz w:val="28"/>
          <w:szCs w:val="28"/>
        </w:rPr>
      </w:pPr>
      <w:r w:rsidRPr="006B1837">
        <w:rPr>
          <w:rFonts w:ascii="Times New Roman" w:hAnsi="Times New Roman" w:cs="Times New Roman"/>
          <w:bCs/>
          <w:sz w:val="28"/>
          <w:szCs w:val="28"/>
        </w:rPr>
        <w:t>1.</w:t>
      </w:r>
      <w:r w:rsidRPr="006B1837">
        <w:t xml:space="preserve"> </w:t>
      </w:r>
      <w:r w:rsidRPr="006B1837">
        <w:rPr>
          <w:rFonts w:ascii="Times New Roman" w:hAnsi="Times New Roman" w:cs="Times New Roman"/>
          <w:bCs/>
          <w:sz w:val="28"/>
          <w:szCs w:val="28"/>
        </w:rPr>
        <w:t>1. Гуртов В., Парикова Н. Цикличность в динамике численности безработных граждан // Человек и труд. 2010. 6. С. 38.</w:t>
      </w:r>
    </w:p>
    <w:p w14:paraId="64D23E27" w14:textId="77777777" w:rsidR="006B1837" w:rsidRPr="006B1837" w:rsidRDefault="006B1837" w:rsidP="006B1837">
      <w:pPr>
        <w:spacing w:line="360" w:lineRule="auto"/>
        <w:ind w:left="-1701"/>
        <w:rPr>
          <w:rFonts w:ascii="Times New Roman" w:hAnsi="Times New Roman" w:cs="Times New Roman"/>
          <w:bCs/>
          <w:sz w:val="28"/>
          <w:szCs w:val="28"/>
        </w:rPr>
      </w:pPr>
      <w:r w:rsidRPr="006B1837">
        <w:rPr>
          <w:rFonts w:ascii="Times New Roman" w:hAnsi="Times New Roman" w:cs="Times New Roman"/>
          <w:bCs/>
          <w:sz w:val="28"/>
          <w:szCs w:val="28"/>
        </w:rPr>
        <w:t>2. Труд и занятость в России. 2009: стат. сб. / Росстат. M., 2009. С. 135.</w:t>
      </w:r>
    </w:p>
    <w:p w14:paraId="3D146720" w14:textId="5BA364CF" w:rsidR="006B1837" w:rsidRPr="006B1837" w:rsidRDefault="006B1837" w:rsidP="006B1837">
      <w:pPr>
        <w:spacing w:line="360" w:lineRule="auto"/>
        <w:ind w:left="-1701"/>
        <w:rPr>
          <w:rFonts w:ascii="Times New Roman" w:hAnsi="Times New Roman" w:cs="Times New Roman"/>
          <w:bCs/>
          <w:sz w:val="28"/>
          <w:szCs w:val="28"/>
        </w:rPr>
      </w:pPr>
      <w:r w:rsidRPr="006B1837">
        <w:rPr>
          <w:rFonts w:ascii="Times New Roman" w:hAnsi="Times New Roman" w:cs="Times New Roman"/>
          <w:bCs/>
          <w:sz w:val="28"/>
          <w:szCs w:val="28"/>
        </w:rPr>
        <w:t>3. Дунаева Н., Салахутдинов Р. Эффективная занятость российской молодежи - стратегическая проблема // Человек и труд. 2010. 2. С. 22.</w:t>
      </w:r>
    </w:p>
    <w:p w14:paraId="0A9D1BC7" w14:textId="014EE3F8" w:rsidR="6BE8FE34" w:rsidRDefault="005A035E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035E">
        <w:rPr>
          <w:rFonts w:ascii="Times New Roman" w:hAnsi="Times New Roman" w:cs="Times New Roman"/>
          <w:sz w:val="28"/>
          <w:szCs w:val="28"/>
        </w:rPr>
        <w:t>Плакся В.И. Безработица: теория и современная российская практика.- М.: РАГС, 2004. - 384 с.</w:t>
      </w:r>
    </w:p>
    <w:p w14:paraId="4A8C4403" w14:textId="57D7C098" w:rsidR="005A035E" w:rsidRDefault="005A035E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035E">
        <w:rPr>
          <w:rFonts w:ascii="Times New Roman" w:hAnsi="Times New Roman" w:cs="Times New Roman"/>
          <w:sz w:val="28"/>
          <w:szCs w:val="28"/>
        </w:rPr>
        <w:t> Павленков В. А. Рынок труда. Занятость. Безработица. - М.: МГУ, 2004. - 368 с.</w:t>
      </w:r>
    </w:p>
    <w:p w14:paraId="30D7BB3C" w14:textId="03829EFC" w:rsidR="005A035E" w:rsidRPr="005A035E" w:rsidRDefault="005A035E" w:rsidP="005A035E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035E">
        <w:rPr>
          <w:rFonts w:ascii="Times New Roman" w:hAnsi="Times New Roman" w:cs="Times New Roman"/>
          <w:sz w:val="28"/>
          <w:szCs w:val="28"/>
        </w:rPr>
        <w:t>http://www.gks.ru/bgd/free/b04_03/IssWWW.exe/Stg/d01/81.htm</w:t>
      </w:r>
    </w:p>
    <w:p w14:paraId="5F36C9C8" w14:textId="0C3E20FC" w:rsidR="005A035E" w:rsidRPr="005A035E" w:rsidRDefault="005A035E" w:rsidP="005A035E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5A035E">
        <w:rPr>
          <w:rFonts w:ascii="Times New Roman" w:hAnsi="Times New Roman" w:cs="Times New Roman"/>
          <w:sz w:val="28"/>
          <w:szCs w:val="28"/>
        </w:rPr>
        <w:t>7. http://quote.rbc.ru/news/fond/20</w:t>
      </w:r>
      <w:bookmarkStart w:id="0" w:name="_GoBack"/>
      <w:bookmarkEnd w:id="0"/>
      <w:r w:rsidRPr="005A035E">
        <w:rPr>
          <w:rFonts w:ascii="Times New Roman" w:hAnsi="Times New Roman" w:cs="Times New Roman"/>
          <w:sz w:val="28"/>
          <w:szCs w:val="28"/>
        </w:rPr>
        <w:t>13/04/17/33929408.html</w:t>
      </w:r>
    </w:p>
    <w:p w14:paraId="53E7E774" w14:textId="1F7E533B" w:rsidR="005A035E" w:rsidRPr="005A035E" w:rsidRDefault="005A035E" w:rsidP="005A035E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5A035E">
        <w:rPr>
          <w:rFonts w:ascii="Times New Roman" w:hAnsi="Times New Roman" w:cs="Times New Roman"/>
          <w:sz w:val="28"/>
          <w:szCs w:val="28"/>
        </w:rPr>
        <w:t>8. http://www.irex.ru/press/pub/polemika/01/sin/</w:t>
      </w:r>
    </w:p>
    <w:p w14:paraId="5F5123C6" w14:textId="46D65A84" w:rsidR="005A035E" w:rsidRPr="006B1837" w:rsidRDefault="005A035E" w:rsidP="006B1837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sectPr w:rsidR="005A035E" w:rsidRPr="006B1837" w:rsidSect="006B1837">
      <w:headerReference w:type="default" r:id="rId7"/>
      <w:footerReference w:type="default" r:id="rId8"/>
      <w:pgSz w:w="11906" w:h="16838"/>
      <w:pgMar w:top="1134" w:right="850" w:bottom="1134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BB39E" w14:textId="77777777" w:rsidR="00000000" w:rsidRDefault="00D5540D">
      <w:pPr>
        <w:spacing w:after="0" w:line="240" w:lineRule="auto"/>
      </w:pPr>
      <w:r>
        <w:separator/>
      </w:r>
    </w:p>
  </w:endnote>
  <w:endnote w:type="continuationSeparator" w:id="0">
    <w:p w14:paraId="6EA7C43B" w14:textId="77777777" w:rsidR="00000000" w:rsidRDefault="00D5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BE8FE34" w14:paraId="238872F6" w14:textId="77777777" w:rsidTr="6BE8FE34">
      <w:tc>
        <w:tcPr>
          <w:tcW w:w="2835" w:type="dxa"/>
        </w:tcPr>
        <w:p w14:paraId="278FCAD5" w14:textId="6120F8CA" w:rsidR="6BE8FE34" w:rsidRDefault="6BE8FE34" w:rsidP="6BE8FE34">
          <w:pPr>
            <w:pStyle w:val="a6"/>
            <w:ind w:left="-115"/>
          </w:pPr>
        </w:p>
      </w:tc>
      <w:tc>
        <w:tcPr>
          <w:tcW w:w="2835" w:type="dxa"/>
        </w:tcPr>
        <w:p w14:paraId="40B08000" w14:textId="63EAA6FA" w:rsidR="6BE8FE34" w:rsidRDefault="6BE8FE34" w:rsidP="6BE8FE34">
          <w:pPr>
            <w:pStyle w:val="a6"/>
            <w:jc w:val="center"/>
          </w:pPr>
        </w:p>
      </w:tc>
      <w:tc>
        <w:tcPr>
          <w:tcW w:w="2835" w:type="dxa"/>
        </w:tcPr>
        <w:p w14:paraId="7DD819E8" w14:textId="57657782" w:rsidR="6BE8FE34" w:rsidRDefault="6BE8FE34" w:rsidP="6BE8FE34">
          <w:pPr>
            <w:pStyle w:val="a6"/>
            <w:ind w:right="-115"/>
            <w:jc w:val="right"/>
          </w:pPr>
        </w:p>
      </w:tc>
    </w:tr>
  </w:tbl>
  <w:p w14:paraId="160FF9FC" w14:textId="7E54EAAE" w:rsidR="6BE8FE34" w:rsidRDefault="6BE8FE34" w:rsidP="6BE8F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BF27D" w14:textId="77777777" w:rsidR="00000000" w:rsidRDefault="00D5540D">
      <w:pPr>
        <w:spacing w:after="0" w:line="240" w:lineRule="auto"/>
      </w:pPr>
      <w:r>
        <w:separator/>
      </w:r>
    </w:p>
  </w:footnote>
  <w:footnote w:type="continuationSeparator" w:id="0">
    <w:p w14:paraId="0FF9C800" w14:textId="77777777" w:rsidR="00000000" w:rsidRDefault="00D5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BE8FE34" w14:paraId="5CC1F812" w14:textId="77777777" w:rsidTr="6BE8FE34">
      <w:tc>
        <w:tcPr>
          <w:tcW w:w="2835" w:type="dxa"/>
        </w:tcPr>
        <w:p w14:paraId="24B0F36D" w14:textId="4C17D869" w:rsidR="6BE8FE34" w:rsidRDefault="6BE8FE34" w:rsidP="6BE8FE34">
          <w:pPr>
            <w:pStyle w:val="a6"/>
            <w:ind w:left="-115"/>
          </w:pPr>
        </w:p>
      </w:tc>
      <w:tc>
        <w:tcPr>
          <w:tcW w:w="2835" w:type="dxa"/>
        </w:tcPr>
        <w:p w14:paraId="09EB47FF" w14:textId="1454A04F" w:rsidR="6BE8FE34" w:rsidRDefault="6BE8FE34" w:rsidP="6BE8FE34">
          <w:pPr>
            <w:pStyle w:val="a6"/>
            <w:jc w:val="center"/>
          </w:pPr>
        </w:p>
      </w:tc>
      <w:tc>
        <w:tcPr>
          <w:tcW w:w="2835" w:type="dxa"/>
        </w:tcPr>
        <w:p w14:paraId="37564953" w14:textId="09AC4C69" w:rsidR="6BE8FE34" w:rsidRDefault="6BE8FE34" w:rsidP="6BE8FE34">
          <w:pPr>
            <w:pStyle w:val="a6"/>
            <w:ind w:right="-115"/>
            <w:jc w:val="right"/>
          </w:pPr>
        </w:p>
      </w:tc>
    </w:tr>
  </w:tbl>
  <w:p w14:paraId="5379FC8C" w14:textId="37B491F1" w:rsidR="6BE8FE34" w:rsidRDefault="6BE8FE34" w:rsidP="6BE8FE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1458E"/>
    <w:multiLevelType w:val="hybridMultilevel"/>
    <w:tmpl w:val="426EE7BC"/>
    <w:lvl w:ilvl="0" w:tplc="DBDC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CF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25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CE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A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22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22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5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2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B6"/>
    <w:rsid w:val="001F1389"/>
    <w:rsid w:val="001F4D13"/>
    <w:rsid w:val="00244DE7"/>
    <w:rsid w:val="002924B6"/>
    <w:rsid w:val="002B7A7B"/>
    <w:rsid w:val="00302F26"/>
    <w:rsid w:val="00417CBB"/>
    <w:rsid w:val="0044740A"/>
    <w:rsid w:val="005A035E"/>
    <w:rsid w:val="005F7635"/>
    <w:rsid w:val="006053DA"/>
    <w:rsid w:val="006841BC"/>
    <w:rsid w:val="006B1837"/>
    <w:rsid w:val="006D2D0F"/>
    <w:rsid w:val="00785C0A"/>
    <w:rsid w:val="007F36E8"/>
    <w:rsid w:val="00801C3D"/>
    <w:rsid w:val="008618AB"/>
    <w:rsid w:val="008C593F"/>
    <w:rsid w:val="008F7930"/>
    <w:rsid w:val="00A459C6"/>
    <w:rsid w:val="00A54564"/>
    <w:rsid w:val="00AA066D"/>
    <w:rsid w:val="00B80C79"/>
    <w:rsid w:val="00C5745C"/>
    <w:rsid w:val="00C71848"/>
    <w:rsid w:val="00CB3A49"/>
    <w:rsid w:val="00D00DD7"/>
    <w:rsid w:val="00D43555"/>
    <w:rsid w:val="00D513B7"/>
    <w:rsid w:val="00D5540D"/>
    <w:rsid w:val="00DD7427"/>
    <w:rsid w:val="00E62655"/>
    <w:rsid w:val="00EF5C01"/>
    <w:rsid w:val="00F14079"/>
    <w:rsid w:val="00F766F4"/>
    <w:rsid w:val="6BE8F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11C2"/>
  <w15:chartTrackingRefBased/>
  <w15:docId w15:val="{BA3E9E70-7689-4B57-A51F-E36F7B3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C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A03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14</cp:revision>
  <dcterms:created xsi:type="dcterms:W3CDTF">2019-10-23T05:51:00Z</dcterms:created>
  <dcterms:modified xsi:type="dcterms:W3CDTF">2019-10-30T09:16:00Z</dcterms:modified>
</cp:coreProperties>
</file>